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AB0A0" w14:textId="5AD916FD" w:rsidR="00BB4103" w:rsidRPr="00BB4103" w:rsidRDefault="00BB4103" w:rsidP="00BB4103">
      <w:pPr>
        <w:spacing w:after="0" w:line="240" w:lineRule="auto"/>
        <w:jc w:val="center"/>
        <w:outlineLvl w:val="1"/>
        <w:rPr>
          <w:rFonts w:ascii="Times New Roman" w:eastAsia="Times New Roman" w:hAnsi="Times New Roman" w:cs="Times New Roman"/>
          <w:b/>
          <w:bCs/>
          <w:kern w:val="0"/>
          <w:sz w:val="28"/>
          <w:szCs w:val="28"/>
          <w14:ligatures w14:val="none"/>
        </w:rPr>
      </w:pPr>
      <w:r w:rsidRPr="00BB4103">
        <w:rPr>
          <w:rFonts w:ascii="Times New Roman" w:eastAsia="Times New Roman" w:hAnsi="Times New Roman" w:cs="Times New Roman"/>
          <w:b/>
          <w:bCs/>
          <w:kern w:val="0"/>
          <w:sz w:val="28"/>
          <w:szCs w:val="28"/>
          <w14:ligatures w14:val="none"/>
        </w:rPr>
        <w:t>CITY OF PAGE PUBLIC NOTICE</w:t>
      </w:r>
    </w:p>
    <w:p w14:paraId="01BADF18" w14:textId="4105FE84" w:rsidR="00A64560" w:rsidRPr="00BB4103" w:rsidRDefault="00A64560" w:rsidP="00BB4103">
      <w:pPr>
        <w:spacing w:after="0" w:line="240" w:lineRule="auto"/>
        <w:jc w:val="center"/>
        <w:outlineLvl w:val="1"/>
        <w:rPr>
          <w:rFonts w:ascii="Times New Roman" w:eastAsia="Times New Roman" w:hAnsi="Times New Roman" w:cs="Times New Roman"/>
          <w:b/>
          <w:bCs/>
          <w:kern w:val="0"/>
          <w:sz w:val="28"/>
          <w:szCs w:val="28"/>
          <w14:ligatures w14:val="none"/>
        </w:rPr>
      </w:pPr>
      <w:r w:rsidRPr="00BB4103">
        <w:rPr>
          <w:rFonts w:ascii="Times New Roman" w:eastAsia="Times New Roman" w:hAnsi="Times New Roman" w:cs="Times New Roman"/>
          <w:b/>
          <w:bCs/>
          <w:kern w:val="0"/>
          <w:sz w:val="28"/>
          <w:szCs w:val="28"/>
          <w14:ligatures w14:val="none"/>
        </w:rPr>
        <w:t>PLANNING &amp; ZONING COMMISSION PUBLIC HEARING</w:t>
      </w:r>
    </w:p>
    <w:p w14:paraId="790D4A2C" w14:textId="69316E14" w:rsidR="00A64560" w:rsidRPr="00A64560" w:rsidRDefault="00A64560" w:rsidP="00F45F26">
      <w:pPr>
        <w:spacing w:before="100" w:beforeAutospacing="1" w:after="100" w:afterAutospacing="1" w:line="240" w:lineRule="auto"/>
        <w:jc w:val="both"/>
        <w:rPr>
          <w:rFonts w:ascii="Times New Roman" w:eastAsia="Times New Roman" w:hAnsi="Times New Roman" w:cs="Times New Roman"/>
          <w:kern w:val="0"/>
          <w14:ligatures w14:val="none"/>
        </w:rPr>
      </w:pPr>
      <w:r w:rsidRPr="00A64560">
        <w:rPr>
          <w:rFonts w:ascii="Times New Roman" w:eastAsia="Times New Roman" w:hAnsi="Times New Roman" w:cs="Times New Roman"/>
          <w:kern w:val="0"/>
          <w14:ligatures w14:val="none"/>
        </w:rPr>
        <w:t xml:space="preserve">Pursuant to </w:t>
      </w:r>
      <w:r w:rsidRPr="00A64560">
        <w:rPr>
          <w:rFonts w:ascii="Times New Roman" w:eastAsia="Times New Roman" w:hAnsi="Times New Roman" w:cs="Times New Roman"/>
          <w:b/>
          <w:bCs/>
          <w:kern w:val="0"/>
          <w14:ligatures w14:val="none"/>
        </w:rPr>
        <w:t>A.R.S. §§ 9-462.03 and 9-462.04</w:t>
      </w:r>
      <w:r w:rsidRPr="00A64560">
        <w:rPr>
          <w:rFonts w:ascii="Times New Roman" w:eastAsia="Times New Roman" w:hAnsi="Times New Roman" w:cs="Times New Roman"/>
          <w:kern w:val="0"/>
          <w14:ligatures w14:val="none"/>
        </w:rPr>
        <w:t xml:space="preserve">, </w:t>
      </w:r>
      <w:r w:rsidRPr="00BB4103">
        <w:rPr>
          <w:rFonts w:ascii="Times New Roman" w:eastAsia="Times New Roman" w:hAnsi="Times New Roman" w:cs="Times New Roman"/>
          <w:b/>
          <w:bCs/>
          <w:kern w:val="0"/>
          <w14:ligatures w14:val="none"/>
        </w:rPr>
        <w:t>NOTICE IS HEREBY GIVEN</w:t>
      </w:r>
      <w:r w:rsidRPr="00A64560">
        <w:rPr>
          <w:rFonts w:ascii="Times New Roman" w:eastAsia="Times New Roman" w:hAnsi="Times New Roman" w:cs="Times New Roman"/>
          <w:kern w:val="0"/>
          <w14:ligatures w14:val="none"/>
        </w:rPr>
        <w:t xml:space="preserve"> that the City of Page will hold a Planning &amp; </w:t>
      </w:r>
      <w:r w:rsidR="00F131DF">
        <w:rPr>
          <w:rFonts w:ascii="Times New Roman" w:eastAsia="Times New Roman" w:hAnsi="Times New Roman" w:cs="Times New Roman"/>
          <w:kern w:val="0"/>
          <w14:ligatures w14:val="none"/>
        </w:rPr>
        <w:t xml:space="preserve">Zoning </w:t>
      </w:r>
      <w:r w:rsidRPr="00A64560">
        <w:rPr>
          <w:rFonts w:ascii="Times New Roman" w:eastAsia="Times New Roman" w:hAnsi="Times New Roman" w:cs="Times New Roman"/>
          <w:kern w:val="0"/>
          <w14:ligatures w14:val="none"/>
        </w:rPr>
        <w:t>Commission Public Hearing</w:t>
      </w:r>
      <w:r w:rsidR="008B5103">
        <w:rPr>
          <w:rFonts w:ascii="Times New Roman" w:eastAsia="Times New Roman" w:hAnsi="Times New Roman" w:cs="Times New Roman"/>
          <w:kern w:val="0"/>
          <w14:ligatures w14:val="none"/>
        </w:rPr>
        <w:t xml:space="preserve"> </w:t>
      </w:r>
      <w:r w:rsidRPr="00A64560">
        <w:rPr>
          <w:rFonts w:ascii="Times New Roman" w:eastAsia="Times New Roman" w:hAnsi="Times New Roman" w:cs="Times New Roman"/>
          <w:kern w:val="0"/>
          <w14:ligatures w14:val="none"/>
        </w:rPr>
        <w:t>regarding proposed amendments to the City of Page Zoning Ordinance relating to Data Centers.</w:t>
      </w:r>
    </w:p>
    <w:p w14:paraId="68A00575" w14:textId="247E6ABE" w:rsidR="00A64560" w:rsidRPr="0013649D" w:rsidRDefault="00A64560" w:rsidP="0013649D">
      <w:pPr>
        <w:pStyle w:val="ListParagraph"/>
        <w:numPr>
          <w:ilvl w:val="0"/>
          <w:numId w:val="5"/>
        </w:numPr>
        <w:spacing w:before="100" w:beforeAutospacing="1" w:after="100" w:afterAutospacing="1" w:line="240" w:lineRule="auto"/>
        <w:jc w:val="both"/>
        <w:rPr>
          <w:rFonts w:ascii="Times New Roman" w:eastAsia="Times New Roman" w:hAnsi="Times New Roman" w:cs="Times New Roman"/>
          <w:kern w:val="0"/>
          <w14:ligatures w14:val="none"/>
        </w:rPr>
      </w:pPr>
      <w:r w:rsidRPr="0013649D">
        <w:rPr>
          <w:rFonts w:ascii="Times New Roman" w:eastAsia="Times New Roman" w:hAnsi="Times New Roman" w:cs="Times New Roman"/>
          <w:kern w:val="0"/>
          <w14:ligatures w14:val="none"/>
        </w:rPr>
        <w:t xml:space="preserve">The Planning &amp; Zoning Commission will hold a Public Hearing on Tuesday, </w:t>
      </w:r>
      <w:r w:rsidR="008B5103">
        <w:rPr>
          <w:rFonts w:ascii="Times New Roman" w:eastAsia="Times New Roman" w:hAnsi="Times New Roman" w:cs="Times New Roman"/>
          <w:kern w:val="0"/>
          <w14:ligatures w14:val="none"/>
        </w:rPr>
        <w:t>November 17</w:t>
      </w:r>
      <w:r w:rsidRPr="0013649D">
        <w:rPr>
          <w:rFonts w:ascii="Times New Roman" w:eastAsia="Times New Roman" w:hAnsi="Times New Roman" w:cs="Times New Roman"/>
          <w:kern w:val="0"/>
          <w14:ligatures w14:val="none"/>
        </w:rPr>
        <w:t>, 2026, at 5:30 p.m.</w:t>
      </w:r>
    </w:p>
    <w:p w14:paraId="00A7B33C" w14:textId="29F9522C" w:rsidR="00A64560" w:rsidRPr="00A64560" w:rsidRDefault="00F50309" w:rsidP="00BB4103">
      <w:pPr>
        <w:spacing w:before="100" w:beforeAutospacing="1" w:after="100" w:afterAutospacing="1"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meeting</w:t>
      </w:r>
      <w:r w:rsidR="00A64560" w:rsidRPr="00A64560">
        <w:rPr>
          <w:rFonts w:ascii="Times New Roman" w:eastAsia="Times New Roman" w:hAnsi="Times New Roman" w:cs="Times New Roman"/>
          <w:kern w:val="0"/>
          <w14:ligatures w14:val="none"/>
        </w:rPr>
        <w:t xml:space="preserve"> will be held in the City Council Chambers at City Hall, 697 Vista Avenue, Page, Arizona.</w:t>
      </w:r>
    </w:p>
    <w:p w14:paraId="3C93A9D0" w14:textId="199C0FE8" w:rsidR="00A64560" w:rsidRPr="00A64560" w:rsidRDefault="00A64560" w:rsidP="00BB4103">
      <w:pPr>
        <w:spacing w:before="100" w:beforeAutospacing="1" w:after="100" w:afterAutospacing="1" w:line="240" w:lineRule="auto"/>
        <w:jc w:val="both"/>
        <w:rPr>
          <w:rFonts w:ascii="Times New Roman" w:eastAsia="Times New Roman" w:hAnsi="Times New Roman" w:cs="Times New Roman"/>
          <w:kern w:val="0"/>
          <w14:ligatures w14:val="none"/>
        </w:rPr>
      </w:pPr>
      <w:r w:rsidRPr="00A64560">
        <w:rPr>
          <w:rFonts w:ascii="Times New Roman" w:eastAsia="Times New Roman" w:hAnsi="Times New Roman" w:cs="Times New Roman"/>
          <w:kern w:val="0"/>
          <w14:ligatures w14:val="none"/>
        </w:rPr>
        <w:t>The purpose of the Public Hearing</w:t>
      </w:r>
      <w:r w:rsidR="00F131DF">
        <w:rPr>
          <w:rFonts w:ascii="Times New Roman" w:eastAsia="Times New Roman" w:hAnsi="Times New Roman" w:cs="Times New Roman"/>
          <w:kern w:val="0"/>
          <w14:ligatures w14:val="none"/>
        </w:rPr>
        <w:t xml:space="preserve"> </w:t>
      </w:r>
      <w:r w:rsidRPr="00A64560">
        <w:rPr>
          <w:rFonts w:ascii="Times New Roman" w:eastAsia="Times New Roman" w:hAnsi="Times New Roman" w:cs="Times New Roman"/>
          <w:kern w:val="0"/>
          <w14:ligatures w14:val="none"/>
        </w:rPr>
        <w:t xml:space="preserve">is to consider proposed amendments to Chapter 152 of the City of Page Zoning Ordinance to establish a </w:t>
      </w:r>
      <w:r w:rsidRPr="00BB4103">
        <w:rPr>
          <w:rFonts w:ascii="Times New Roman" w:eastAsia="Times New Roman" w:hAnsi="Times New Roman" w:cs="Times New Roman"/>
          <w:kern w:val="0"/>
          <w14:ligatures w14:val="none"/>
        </w:rPr>
        <w:t>Data Center Overlay District (DCO)</w:t>
      </w:r>
      <w:r w:rsidRPr="00A64560">
        <w:rPr>
          <w:rFonts w:ascii="Times New Roman" w:eastAsia="Times New Roman" w:hAnsi="Times New Roman" w:cs="Times New Roman"/>
          <w:kern w:val="0"/>
          <w14:ligatures w14:val="none"/>
        </w:rPr>
        <w:t xml:space="preserve"> and regulations and standards applicable to Data Centers.</w:t>
      </w:r>
    </w:p>
    <w:p w14:paraId="07E66011" w14:textId="77777777" w:rsidR="00A64560" w:rsidRDefault="00A64560" w:rsidP="00A64560">
      <w:pPr>
        <w:spacing w:before="100" w:beforeAutospacing="1" w:after="100" w:afterAutospacing="1" w:line="240" w:lineRule="auto"/>
        <w:rPr>
          <w:rFonts w:ascii="Times New Roman" w:eastAsia="Times New Roman" w:hAnsi="Times New Roman" w:cs="Times New Roman"/>
          <w:b/>
          <w:bCs/>
          <w:kern w:val="0"/>
          <w14:ligatures w14:val="none"/>
        </w:rPr>
      </w:pPr>
      <w:r w:rsidRPr="00A64560">
        <w:rPr>
          <w:rFonts w:ascii="Times New Roman" w:eastAsia="Times New Roman" w:hAnsi="Times New Roman" w:cs="Times New Roman"/>
          <w:b/>
          <w:bCs/>
          <w:kern w:val="0"/>
          <w14:ligatures w14:val="none"/>
        </w:rPr>
        <w:t>The text of the proposed amendment is as follows:</w:t>
      </w:r>
    </w:p>
    <w:p w14:paraId="6201CFF2" w14:textId="77777777" w:rsidR="00DC680C" w:rsidRPr="003D40AD" w:rsidRDefault="00DC680C" w:rsidP="00DC680C">
      <w:pPr>
        <w:rPr>
          <w:rFonts w:ascii="Times New Roman" w:hAnsi="Times New Roman" w:cs="Times New Roman"/>
          <w:b/>
          <w:bCs/>
        </w:rPr>
      </w:pPr>
      <w:r w:rsidRPr="003D40AD">
        <w:rPr>
          <w:rFonts w:ascii="Times New Roman" w:hAnsi="Times New Roman" w:cs="Times New Roman"/>
          <w:b/>
          <w:bCs/>
        </w:rPr>
        <w:t>ZONING DISTRICTS</w:t>
      </w:r>
    </w:p>
    <w:p w14:paraId="7A935C97" w14:textId="72A50D6D" w:rsidR="00DC680C" w:rsidRPr="003D40AD" w:rsidRDefault="00DC680C" w:rsidP="00DC680C">
      <w:pPr>
        <w:rPr>
          <w:rFonts w:ascii="Times New Roman" w:hAnsi="Times New Roman" w:cs="Times New Roman"/>
        </w:rPr>
      </w:pPr>
      <w:r w:rsidRPr="003D40AD">
        <w:rPr>
          <w:rFonts w:ascii="Times New Roman" w:hAnsi="Times New Roman" w:cs="Times New Roman"/>
          <w:b/>
          <w:bCs/>
        </w:rPr>
        <w:t>§ 152.0</w:t>
      </w:r>
      <w:r>
        <w:rPr>
          <w:rFonts w:ascii="Times New Roman" w:hAnsi="Times New Roman" w:cs="Times New Roman"/>
          <w:b/>
          <w:bCs/>
        </w:rPr>
        <w:t>2</w:t>
      </w:r>
      <w:r w:rsidRPr="003D40AD">
        <w:rPr>
          <w:rFonts w:ascii="Times New Roman" w:hAnsi="Times New Roman" w:cs="Times New Roman"/>
          <w:b/>
          <w:bCs/>
        </w:rPr>
        <w:t>5 ZONING DISTRICTS AND MAP ESTABLISHED</w:t>
      </w:r>
    </w:p>
    <w:p w14:paraId="0253F95B" w14:textId="77777777" w:rsidR="00DC680C" w:rsidRPr="003D40AD" w:rsidRDefault="00DC680C" w:rsidP="00DC680C">
      <w:pPr>
        <w:rPr>
          <w:rFonts w:ascii="Times New Roman" w:hAnsi="Times New Roman" w:cs="Times New Roman"/>
        </w:rPr>
      </w:pPr>
      <w:r w:rsidRPr="003D40AD">
        <w:rPr>
          <w:rFonts w:ascii="Times New Roman" w:hAnsi="Times New Roman" w:cs="Times New Roman"/>
        </w:rPr>
        <w:t xml:space="preserve">[Update </w:t>
      </w:r>
      <w:r w:rsidRPr="003D40AD">
        <w:rPr>
          <w:rFonts w:ascii="Times New Roman" w:hAnsi="Times New Roman" w:cs="Times New Roman"/>
          <w:b/>
          <w:bCs/>
          <w:i/>
          <w:iCs/>
        </w:rPr>
        <w:t>Table 2.1-1: Zoning Districts Established</w:t>
      </w:r>
      <w:r w:rsidRPr="003D40AD">
        <w:rPr>
          <w:rFonts w:ascii="Times New Roman" w:hAnsi="Times New Roman" w:cs="Times New Roman"/>
        </w:rPr>
        <w:t>]</w:t>
      </w:r>
    </w:p>
    <w:tbl>
      <w:tblPr>
        <w:tblStyle w:val="TableGrid"/>
        <w:tblW w:w="0" w:type="auto"/>
        <w:tblLook w:val="04A0" w:firstRow="1" w:lastRow="0" w:firstColumn="1" w:lastColumn="0" w:noHBand="0" w:noVBand="1"/>
      </w:tblPr>
      <w:tblGrid>
        <w:gridCol w:w="3116"/>
        <w:gridCol w:w="3117"/>
        <w:gridCol w:w="3117"/>
      </w:tblGrid>
      <w:tr w:rsidR="00DC680C" w:rsidRPr="003D40AD" w14:paraId="76511768" w14:textId="77777777" w:rsidTr="005A4DA2">
        <w:tc>
          <w:tcPr>
            <w:tcW w:w="9350" w:type="dxa"/>
            <w:gridSpan w:val="3"/>
          </w:tcPr>
          <w:p w14:paraId="6A91CC22" w14:textId="77777777" w:rsidR="00DC680C" w:rsidRPr="003D40AD" w:rsidRDefault="00DC680C" w:rsidP="005A4DA2">
            <w:pPr>
              <w:jc w:val="center"/>
              <w:rPr>
                <w:rFonts w:ascii="Times New Roman" w:hAnsi="Times New Roman" w:cs="Times New Roman"/>
                <w:b/>
                <w:bCs/>
                <w:i/>
                <w:iCs/>
              </w:rPr>
            </w:pPr>
            <w:r w:rsidRPr="003D40AD">
              <w:rPr>
                <w:rFonts w:ascii="Times New Roman" w:hAnsi="Times New Roman" w:cs="Times New Roman"/>
                <w:b/>
                <w:bCs/>
                <w:i/>
                <w:iCs/>
              </w:rPr>
              <w:t>Table 2.1-1: Zoning Districts Established</w:t>
            </w:r>
          </w:p>
        </w:tc>
      </w:tr>
      <w:tr w:rsidR="00DC680C" w:rsidRPr="003D40AD" w14:paraId="6FA24456" w14:textId="77777777" w:rsidTr="005A4DA2">
        <w:tc>
          <w:tcPr>
            <w:tcW w:w="3116" w:type="dxa"/>
          </w:tcPr>
          <w:p w14:paraId="1FFBE692" w14:textId="77777777" w:rsidR="00DC680C" w:rsidRPr="003D40AD" w:rsidRDefault="00DC680C" w:rsidP="005A4DA2">
            <w:pPr>
              <w:jc w:val="center"/>
              <w:rPr>
                <w:rFonts w:ascii="Times New Roman" w:hAnsi="Times New Roman" w:cs="Times New Roman"/>
                <w:b/>
                <w:bCs/>
                <w:i/>
                <w:iCs/>
              </w:rPr>
            </w:pPr>
            <w:r w:rsidRPr="003D40AD">
              <w:rPr>
                <w:rFonts w:ascii="Times New Roman" w:hAnsi="Times New Roman" w:cs="Times New Roman"/>
                <w:b/>
                <w:bCs/>
                <w:i/>
                <w:iCs/>
              </w:rPr>
              <w:t>Abbreviation</w:t>
            </w:r>
          </w:p>
        </w:tc>
        <w:tc>
          <w:tcPr>
            <w:tcW w:w="3117" w:type="dxa"/>
          </w:tcPr>
          <w:p w14:paraId="1DC93733" w14:textId="77777777" w:rsidR="00DC680C" w:rsidRPr="003D40AD" w:rsidRDefault="00DC680C" w:rsidP="005A4DA2">
            <w:pPr>
              <w:jc w:val="center"/>
              <w:rPr>
                <w:rFonts w:ascii="Times New Roman" w:hAnsi="Times New Roman" w:cs="Times New Roman"/>
                <w:b/>
                <w:bCs/>
                <w:i/>
                <w:iCs/>
              </w:rPr>
            </w:pPr>
            <w:r w:rsidRPr="003D40AD">
              <w:rPr>
                <w:rFonts w:ascii="Times New Roman" w:hAnsi="Times New Roman" w:cs="Times New Roman"/>
                <w:b/>
                <w:bCs/>
                <w:i/>
                <w:iCs/>
              </w:rPr>
              <w:t>Zoning District</w:t>
            </w:r>
          </w:p>
        </w:tc>
        <w:tc>
          <w:tcPr>
            <w:tcW w:w="3117" w:type="dxa"/>
          </w:tcPr>
          <w:p w14:paraId="4B574FEE" w14:textId="77777777" w:rsidR="00DC680C" w:rsidRPr="003D40AD" w:rsidRDefault="00DC680C" w:rsidP="005A4DA2">
            <w:pPr>
              <w:jc w:val="center"/>
              <w:rPr>
                <w:rFonts w:ascii="Times New Roman" w:hAnsi="Times New Roman" w:cs="Times New Roman"/>
                <w:b/>
                <w:bCs/>
                <w:i/>
                <w:iCs/>
              </w:rPr>
            </w:pPr>
            <w:r w:rsidRPr="003D40AD">
              <w:rPr>
                <w:rFonts w:ascii="Times New Roman" w:hAnsi="Times New Roman" w:cs="Times New Roman"/>
                <w:b/>
                <w:bCs/>
                <w:i/>
                <w:iCs/>
              </w:rPr>
              <w:t>Legacy Zoning</w:t>
            </w:r>
          </w:p>
        </w:tc>
      </w:tr>
      <w:tr w:rsidR="00DC680C" w:rsidRPr="003D40AD" w14:paraId="5175D1EA" w14:textId="77777777" w:rsidTr="005A4DA2">
        <w:tc>
          <w:tcPr>
            <w:tcW w:w="3116" w:type="dxa"/>
          </w:tcPr>
          <w:p w14:paraId="3F248024" w14:textId="77777777" w:rsidR="00DC680C" w:rsidRPr="003D40AD" w:rsidRDefault="00DC680C" w:rsidP="005A4DA2">
            <w:pPr>
              <w:jc w:val="center"/>
              <w:rPr>
                <w:rFonts w:ascii="Times New Roman" w:hAnsi="Times New Roman" w:cs="Times New Roman"/>
              </w:rPr>
            </w:pPr>
          </w:p>
        </w:tc>
        <w:tc>
          <w:tcPr>
            <w:tcW w:w="3117" w:type="dxa"/>
          </w:tcPr>
          <w:p w14:paraId="7654CA4E" w14:textId="77777777" w:rsidR="00DC680C" w:rsidRPr="003D40AD" w:rsidRDefault="00DC680C" w:rsidP="005A4DA2">
            <w:pPr>
              <w:jc w:val="center"/>
              <w:rPr>
                <w:rFonts w:ascii="Times New Roman" w:hAnsi="Times New Roman" w:cs="Times New Roman"/>
              </w:rPr>
            </w:pPr>
          </w:p>
        </w:tc>
        <w:tc>
          <w:tcPr>
            <w:tcW w:w="3117" w:type="dxa"/>
          </w:tcPr>
          <w:p w14:paraId="2DE1FB63" w14:textId="77777777" w:rsidR="00DC680C" w:rsidRPr="003D40AD" w:rsidRDefault="00DC680C" w:rsidP="005A4DA2">
            <w:pPr>
              <w:jc w:val="center"/>
              <w:rPr>
                <w:rFonts w:ascii="Times New Roman" w:hAnsi="Times New Roman" w:cs="Times New Roman"/>
              </w:rPr>
            </w:pPr>
          </w:p>
        </w:tc>
      </w:tr>
      <w:tr w:rsidR="00DC680C" w:rsidRPr="003D40AD" w14:paraId="2AE36369" w14:textId="77777777" w:rsidTr="005A4DA2">
        <w:tc>
          <w:tcPr>
            <w:tcW w:w="3116" w:type="dxa"/>
          </w:tcPr>
          <w:p w14:paraId="3002ECC1" w14:textId="77777777" w:rsidR="00DC680C" w:rsidRPr="003D40AD" w:rsidRDefault="00DC680C" w:rsidP="005A4DA2">
            <w:pPr>
              <w:jc w:val="center"/>
              <w:rPr>
                <w:rFonts w:ascii="Times New Roman" w:hAnsi="Times New Roman" w:cs="Times New Roman"/>
              </w:rPr>
            </w:pPr>
            <w:r w:rsidRPr="003D40AD">
              <w:rPr>
                <w:rFonts w:ascii="Times New Roman" w:hAnsi="Times New Roman" w:cs="Times New Roman"/>
              </w:rPr>
              <w:t>UNDV</w:t>
            </w:r>
          </w:p>
        </w:tc>
        <w:tc>
          <w:tcPr>
            <w:tcW w:w="3117" w:type="dxa"/>
          </w:tcPr>
          <w:p w14:paraId="7B416D6B" w14:textId="77777777" w:rsidR="00DC680C" w:rsidRPr="003D40AD" w:rsidRDefault="00DC680C" w:rsidP="005A4DA2">
            <w:pPr>
              <w:jc w:val="center"/>
              <w:rPr>
                <w:rFonts w:ascii="Times New Roman" w:hAnsi="Times New Roman" w:cs="Times New Roman"/>
              </w:rPr>
            </w:pPr>
            <w:r w:rsidRPr="003D40AD">
              <w:rPr>
                <w:rFonts w:ascii="Times New Roman" w:hAnsi="Times New Roman" w:cs="Times New Roman"/>
              </w:rPr>
              <w:t>Undevelopable District</w:t>
            </w:r>
          </w:p>
        </w:tc>
        <w:tc>
          <w:tcPr>
            <w:tcW w:w="3117" w:type="dxa"/>
          </w:tcPr>
          <w:p w14:paraId="180FA2C0" w14:textId="77777777" w:rsidR="00DC680C" w:rsidRPr="003D40AD" w:rsidRDefault="00DC680C" w:rsidP="005A4DA2">
            <w:pPr>
              <w:jc w:val="center"/>
              <w:rPr>
                <w:rFonts w:ascii="Times New Roman" w:hAnsi="Times New Roman" w:cs="Times New Roman"/>
              </w:rPr>
            </w:pPr>
          </w:p>
        </w:tc>
      </w:tr>
      <w:tr w:rsidR="00DC680C" w:rsidRPr="003D40AD" w14:paraId="26602EA0" w14:textId="77777777" w:rsidTr="005A4DA2">
        <w:tc>
          <w:tcPr>
            <w:tcW w:w="3116" w:type="dxa"/>
          </w:tcPr>
          <w:p w14:paraId="70698DCE" w14:textId="77777777" w:rsidR="00DC680C" w:rsidRPr="003D40AD" w:rsidRDefault="00DC680C" w:rsidP="005A4DA2">
            <w:pPr>
              <w:jc w:val="center"/>
              <w:rPr>
                <w:rFonts w:ascii="Times New Roman" w:hAnsi="Times New Roman" w:cs="Times New Roman"/>
              </w:rPr>
            </w:pPr>
            <w:r w:rsidRPr="003D40AD">
              <w:rPr>
                <w:rFonts w:ascii="Times New Roman" w:hAnsi="Times New Roman" w:cs="Times New Roman"/>
              </w:rPr>
              <w:t>DCO</w:t>
            </w:r>
          </w:p>
        </w:tc>
        <w:tc>
          <w:tcPr>
            <w:tcW w:w="3117" w:type="dxa"/>
          </w:tcPr>
          <w:p w14:paraId="1C720FCC" w14:textId="77777777" w:rsidR="00DC680C" w:rsidRPr="003D40AD" w:rsidRDefault="00DC680C" w:rsidP="005A4DA2">
            <w:pPr>
              <w:jc w:val="center"/>
              <w:rPr>
                <w:rFonts w:ascii="Times New Roman" w:hAnsi="Times New Roman" w:cs="Times New Roman"/>
              </w:rPr>
            </w:pPr>
            <w:r w:rsidRPr="003D40AD">
              <w:rPr>
                <w:rFonts w:ascii="Times New Roman" w:hAnsi="Times New Roman" w:cs="Times New Roman"/>
              </w:rPr>
              <w:t>Data Center Overlay District</w:t>
            </w:r>
          </w:p>
        </w:tc>
        <w:tc>
          <w:tcPr>
            <w:tcW w:w="3117" w:type="dxa"/>
          </w:tcPr>
          <w:p w14:paraId="5ED4D79B" w14:textId="77777777" w:rsidR="00DC680C" w:rsidRPr="003D40AD" w:rsidRDefault="00DC680C" w:rsidP="005A4DA2">
            <w:pPr>
              <w:jc w:val="center"/>
              <w:rPr>
                <w:rFonts w:ascii="Times New Roman" w:hAnsi="Times New Roman" w:cs="Times New Roman"/>
              </w:rPr>
            </w:pPr>
          </w:p>
        </w:tc>
      </w:tr>
    </w:tbl>
    <w:p w14:paraId="52E97762" w14:textId="77777777" w:rsidR="00DC680C" w:rsidRPr="003D40AD" w:rsidRDefault="00DC680C" w:rsidP="00DC680C">
      <w:pPr>
        <w:spacing w:after="0"/>
        <w:rPr>
          <w:rFonts w:ascii="Times New Roman" w:hAnsi="Times New Roman" w:cs="Times New Roman"/>
          <w:b/>
          <w:bCs/>
        </w:rPr>
      </w:pPr>
    </w:p>
    <w:p w14:paraId="6195BA79" w14:textId="77777777" w:rsidR="00DC680C" w:rsidRPr="003D40AD" w:rsidRDefault="00DC680C" w:rsidP="00DC680C">
      <w:pPr>
        <w:spacing w:after="0"/>
        <w:rPr>
          <w:rFonts w:ascii="Times New Roman" w:hAnsi="Times New Roman" w:cs="Times New Roman"/>
          <w:b/>
          <w:bCs/>
        </w:rPr>
      </w:pPr>
      <w:r w:rsidRPr="003D40AD">
        <w:rPr>
          <w:rFonts w:ascii="Times New Roman" w:hAnsi="Times New Roman" w:cs="Times New Roman"/>
          <w:b/>
          <w:bCs/>
        </w:rPr>
        <w:t xml:space="preserve">§ 152.032 SPECIAL DISTRICTS </w:t>
      </w:r>
    </w:p>
    <w:p w14:paraId="481FA5EC" w14:textId="77777777" w:rsidR="00DC680C" w:rsidRPr="003D40AD" w:rsidRDefault="00DC680C" w:rsidP="00DC680C">
      <w:pPr>
        <w:tabs>
          <w:tab w:val="left" w:pos="540"/>
        </w:tabs>
        <w:rPr>
          <w:rFonts w:ascii="Times New Roman" w:hAnsi="Times New Roman" w:cs="Times New Roman"/>
          <w:i/>
          <w:iCs/>
        </w:rPr>
      </w:pPr>
      <w:r w:rsidRPr="003D40AD">
        <w:rPr>
          <w:rFonts w:ascii="Times New Roman" w:hAnsi="Times New Roman" w:cs="Times New Roman"/>
          <w:i/>
          <w:iCs/>
        </w:rPr>
        <w:t>(B)</w:t>
      </w:r>
      <w:r w:rsidRPr="003D40AD">
        <w:rPr>
          <w:rFonts w:ascii="Times New Roman" w:hAnsi="Times New Roman" w:cs="Times New Roman"/>
          <w:i/>
          <w:iCs/>
        </w:rPr>
        <w:tab/>
        <w:t>Special Districts</w:t>
      </w:r>
    </w:p>
    <w:p w14:paraId="012D3324" w14:textId="77777777" w:rsidR="00DC680C" w:rsidRPr="003D40AD" w:rsidRDefault="00DC680C" w:rsidP="00DC680C">
      <w:pPr>
        <w:rPr>
          <w:rFonts w:ascii="Times New Roman" w:hAnsi="Times New Roman" w:cs="Times New Roman"/>
        </w:rPr>
      </w:pPr>
      <w:r w:rsidRPr="003D40AD">
        <w:rPr>
          <w:rFonts w:ascii="Times New Roman" w:hAnsi="Times New Roman" w:cs="Times New Roman"/>
        </w:rPr>
        <w:t>[Insert a new Section (7) Data Center Overlay District]</w:t>
      </w:r>
    </w:p>
    <w:p w14:paraId="3E0FAED7" w14:textId="77777777" w:rsidR="00DC680C" w:rsidRPr="003D40AD" w:rsidRDefault="00DC680C" w:rsidP="00DC680C">
      <w:pPr>
        <w:ind w:left="540" w:hanging="540"/>
        <w:jc w:val="both"/>
        <w:rPr>
          <w:rFonts w:ascii="Times New Roman" w:hAnsi="Times New Roman" w:cs="Times New Roman"/>
        </w:rPr>
      </w:pPr>
      <w:r w:rsidRPr="003D40AD">
        <w:rPr>
          <w:rFonts w:ascii="Times New Roman" w:hAnsi="Times New Roman" w:cs="Times New Roman"/>
        </w:rPr>
        <w:t>(7)</w:t>
      </w:r>
      <w:r w:rsidRPr="003D40AD">
        <w:rPr>
          <w:rFonts w:ascii="Times New Roman" w:hAnsi="Times New Roman" w:cs="Times New Roman"/>
        </w:rPr>
        <w:tab/>
        <w:t>Data Center Overlay District (DCO). The intent of this special district is to allow for the development of data centers within areas of the city where there is existing infrastructure that could adequately support the proposed use. This district continues the city’s efforts to attract and advance high-tech industrial development while limiting negative impacts to the community.</w:t>
      </w:r>
    </w:p>
    <w:p w14:paraId="7AB341E0" w14:textId="77777777" w:rsidR="00DC680C" w:rsidRPr="003D40AD" w:rsidRDefault="00DC680C" w:rsidP="00DC680C">
      <w:pPr>
        <w:pStyle w:val="ListParagraph"/>
        <w:numPr>
          <w:ilvl w:val="1"/>
          <w:numId w:val="7"/>
        </w:numPr>
        <w:ind w:left="1080" w:hanging="540"/>
        <w:jc w:val="both"/>
        <w:rPr>
          <w:rFonts w:ascii="Times New Roman" w:hAnsi="Times New Roman" w:cs="Times New Roman"/>
        </w:rPr>
      </w:pPr>
      <w:r w:rsidRPr="003D40AD">
        <w:rPr>
          <w:rFonts w:ascii="Times New Roman" w:hAnsi="Times New Roman" w:cs="Times New Roman"/>
        </w:rPr>
        <w:t>A Data Center Overlay District may be established by the City Council on land in proximity to high voltage transmission lines of 115 KV or more and planned or zoned for business park or industrial uses.</w:t>
      </w:r>
    </w:p>
    <w:p w14:paraId="49F31686" w14:textId="77777777" w:rsidR="00DC680C" w:rsidRPr="003D40AD" w:rsidRDefault="00DC680C" w:rsidP="00DC680C">
      <w:pPr>
        <w:pStyle w:val="ListParagraph"/>
        <w:numPr>
          <w:ilvl w:val="1"/>
          <w:numId w:val="7"/>
        </w:numPr>
        <w:ind w:left="1080" w:hanging="540"/>
        <w:jc w:val="both"/>
        <w:rPr>
          <w:rFonts w:ascii="Times New Roman" w:hAnsi="Times New Roman" w:cs="Times New Roman"/>
        </w:rPr>
      </w:pPr>
      <w:r w:rsidRPr="003D40AD">
        <w:rPr>
          <w:rFonts w:ascii="Times New Roman" w:hAnsi="Times New Roman" w:cs="Times New Roman"/>
        </w:rPr>
        <w:t>A Data Center Overlay District shall be created and amended by ordinance upon resolution of the City Council, the boundaries of which shall be established on the Zoning Map.</w:t>
      </w:r>
    </w:p>
    <w:p w14:paraId="0DB3FF1B" w14:textId="77777777" w:rsidR="00DC680C" w:rsidRPr="003D40AD" w:rsidRDefault="00DC680C" w:rsidP="00DC680C">
      <w:pPr>
        <w:pStyle w:val="ListParagraph"/>
        <w:numPr>
          <w:ilvl w:val="1"/>
          <w:numId w:val="7"/>
        </w:numPr>
        <w:ind w:left="1080" w:hanging="540"/>
        <w:jc w:val="both"/>
        <w:rPr>
          <w:rFonts w:ascii="Times New Roman" w:hAnsi="Times New Roman" w:cs="Times New Roman"/>
        </w:rPr>
      </w:pPr>
      <w:r w:rsidRPr="003D40AD">
        <w:rPr>
          <w:rFonts w:ascii="Times New Roman" w:hAnsi="Times New Roman" w:cs="Times New Roman"/>
        </w:rPr>
        <w:t xml:space="preserve">The Data Center Overlay District shall only overlay an existing BP or IP zoning district. The regulations and requirements of the underlying zoning district and the Data Center Overlay District shall both apply and remain in effect, provided however, that when the regulations applicable to the Data Center Overlay District conflict with the regulations of an underlying zoning district, the Data Center Overlay District regulations shall apply. </w:t>
      </w:r>
    </w:p>
    <w:p w14:paraId="4D4E5BEA" w14:textId="77777777" w:rsidR="00DC680C" w:rsidRPr="003D40AD" w:rsidRDefault="00DC680C" w:rsidP="00DC680C">
      <w:pPr>
        <w:pStyle w:val="ListParagraph"/>
        <w:numPr>
          <w:ilvl w:val="1"/>
          <w:numId w:val="7"/>
        </w:numPr>
        <w:ind w:left="1080" w:hanging="540"/>
        <w:jc w:val="both"/>
        <w:rPr>
          <w:rFonts w:ascii="Times New Roman" w:hAnsi="Times New Roman" w:cs="Times New Roman"/>
        </w:rPr>
      </w:pPr>
      <w:r w:rsidRPr="003D40AD">
        <w:rPr>
          <w:rFonts w:ascii="Times New Roman" w:hAnsi="Times New Roman" w:cs="Times New Roman"/>
        </w:rPr>
        <w:lastRenderedPageBreak/>
        <w:t xml:space="preserve">Standards specific to data centers </w:t>
      </w:r>
      <w:proofErr w:type="gramStart"/>
      <w:r w:rsidRPr="003D40AD">
        <w:rPr>
          <w:rFonts w:ascii="Times New Roman" w:hAnsi="Times New Roman" w:cs="Times New Roman"/>
        </w:rPr>
        <w:t>are</w:t>
      </w:r>
      <w:proofErr w:type="gramEnd"/>
      <w:r w:rsidRPr="003D40AD">
        <w:rPr>
          <w:rFonts w:ascii="Times New Roman" w:hAnsi="Times New Roman" w:cs="Times New Roman"/>
        </w:rPr>
        <w:t xml:space="preserve"> established in § 152.048. </w:t>
      </w:r>
    </w:p>
    <w:p w14:paraId="5229072F" w14:textId="77777777" w:rsidR="00DC680C" w:rsidRPr="003D40AD" w:rsidRDefault="00DC680C" w:rsidP="00DC680C">
      <w:pPr>
        <w:jc w:val="both"/>
        <w:rPr>
          <w:rFonts w:ascii="Times New Roman" w:hAnsi="Times New Roman" w:cs="Times New Roman"/>
        </w:rPr>
      </w:pPr>
      <w:r w:rsidRPr="003D40AD">
        <w:rPr>
          <w:rFonts w:ascii="Times New Roman" w:hAnsi="Times New Roman" w:cs="Times New Roman"/>
          <w:b/>
          <w:bCs/>
        </w:rPr>
        <w:t xml:space="preserve">§ 152.048 Data Centers </w:t>
      </w:r>
    </w:p>
    <w:p w14:paraId="0B05747D" w14:textId="77777777" w:rsidR="00DC680C" w:rsidRPr="003D40AD" w:rsidRDefault="00DC680C" w:rsidP="00DC680C">
      <w:pPr>
        <w:pStyle w:val="ListParagraph"/>
        <w:numPr>
          <w:ilvl w:val="0"/>
          <w:numId w:val="6"/>
        </w:numPr>
        <w:ind w:left="360"/>
        <w:jc w:val="both"/>
        <w:rPr>
          <w:rFonts w:ascii="Times New Roman" w:hAnsi="Times New Roman" w:cs="Times New Roman"/>
        </w:rPr>
      </w:pPr>
      <w:r w:rsidRPr="003D40AD">
        <w:rPr>
          <w:rFonts w:ascii="Times New Roman" w:hAnsi="Times New Roman" w:cs="Times New Roman"/>
          <w:i/>
          <w:iCs/>
        </w:rPr>
        <w:t xml:space="preserve">Purpose. </w:t>
      </w:r>
      <w:r w:rsidRPr="003D40AD">
        <w:rPr>
          <w:rFonts w:ascii="Times New Roman" w:hAnsi="Times New Roman" w:cs="Times New Roman"/>
        </w:rPr>
        <w:t>This section establishes the requirements for the permitting, site planning, and design of data centers consistent with the city’s desire to attract high-tech industrial development while limiting negative impacts to the community.</w:t>
      </w:r>
    </w:p>
    <w:p w14:paraId="6B528DCA" w14:textId="77777777" w:rsidR="00DC680C" w:rsidRPr="003D40AD" w:rsidRDefault="00DC680C" w:rsidP="00DC680C">
      <w:pPr>
        <w:pStyle w:val="ListParagraph"/>
        <w:ind w:left="360" w:hanging="360"/>
        <w:rPr>
          <w:rFonts w:ascii="Times New Roman" w:hAnsi="Times New Roman" w:cs="Times New Roman"/>
        </w:rPr>
      </w:pPr>
    </w:p>
    <w:p w14:paraId="591668EE" w14:textId="77777777" w:rsidR="00DC680C" w:rsidRPr="003D40AD" w:rsidRDefault="00DC680C" w:rsidP="00DC680C">
      <w:pPr>
        <w:pStyle w:val="ListParagraph"/>
        <w:numPr>
          <w:ilvl w:val="0"/>
          <w:numId w:val="6"/>
        </w:numPr>
        <w:ind w:left="360"/>
        <w:rPr>
          <w:rFonts w:ascii="Times New Roman" w:hAnsi="Times New Roman" w:cs="Times New Roman"/>
          <w:i/>
          <w:iCs/>
        </w:rPr>
      </w:pPr>
      <w:r w:rsidRPr="003D40AD">
        <w:rPr>
          <w:rFonts w:ascii="Times New Roman" w:hAnsi="Times New Roman" w:cs="Times New Roman"/>
          <w:i/>
          <w:iCs/>
        </w:rPr>
        <w:t>Applicability.</w:t>
      </w:r>
    </w:p>
    <w:p w14:paraId="4BC457B0" w14:textId="77777777" w:rsidR="00DC680C" w:rsidRPr="003D40AD" w:rsidRDefault="00DC680C" w:rsidP="00DC680C">
      <w:pPr>
        <w:pStyle w:val="ListParagraph"/>
        <w:numPr>
          <w:ilvl w:val="1"/>
          <w:numId w:val="6"/>
        </w:numPr>
        <w:ind w:left="720"/>
        <w:jc w:val="both"/>
        <w:rPr>
          <w:rFonts w:ascii="Times New Roman" w:hAnsi="Times New Roman" w:cs="Times New Roman"/>
          <w:i/>
          <w:iCs/>
        </w:rPr>
      </w:pPr>
      <w:r w:rsidRPr="003D40AD">
        <w:rPr>
          <w:rFonts w:ascii="Times New Roman" w:hAnsi="Times New Roman" w:cs="Times New Roman"/>
        </w:rPr>
        <w:t xml:space="preserve">§ 152.048 applies to data center uses which are not permitted to operate in the city unless explicitly approved as part of a Data Center Overlay District (DCO). </w:t>
      </w:r>
    </w:p>
    <w:p w14:paraId="4664E3FD" w14:textId="77777777" w:rsidR="00DC680C" w:rsidRPr="003D40AD" w:rsidRDefault="00DC680C" w:rsidP="00DC680C">
      <w:pPr>
        <w:pStyle w:val="ListParagraph"/>
        <w:numPr>
          <w:ilvl w:val="1"/>
          <w:numId w:val="6"/>
        </w:numPr>
        <w:ind w:left="720"/>
        <w:jc w:val="both"/>
        <w:rPr>
          <w:rFonts w:ascii="Times New Roman" w:hAnsi="Times New Roman" w:cs="Times New Roman"/>
          <w:i/>
          <w:iCs/>
        </w:rPr>
      </w:pPr>
      <w:r w:rsidRPr="003D40AD">
        <w:rPr>
          <w:rFonts w:ascii="Times New Roman" w:hAnsi="Times New Roman" w:cs="Times New Roman"/>
        </w:rPr>
        <w:t>Data centers that are ancillary to another primary use are allowed provided they:</w:t>
      </w:r>
    </w:p>
    <w:p w14:paraId="278B2DB7" w14:textId="77777777" w:rsidR="00DC680C" w:rsidRPr="003D40AD" w:rsidRDefault="00DC680C" w:rsidP="00DC680C">
      <w:pPr>
        <w:pStyle w:val="ListParagraph"/>
        <w:numPr>
          <w:ilvl w:val="2"/>
          <w:numId w:val="6"/>
        </w:numPr>
        <w:ind w:left="1080"/>
        <w:jc w:val="both"/>
        <w:rPr>
          <w:rFonts w:ascii="Times New Roman" w:hAnsi="Times New Roman" w:cs="Times New Roman"/>
          <w:i/>
          <w:iCs/>
        </w:rPr>
      </w:pPr>
      <w:r w:rsidRPr="003D40AD">
        <w:rPr>
          <w:rFonts w:ascii="Times New Roman" w:hAnsi="Times New Roman" w:cs="Times New Roman"/>
        </w:rPr>
        <w:t>Occupy no more than 10 percent of the building footprint;</w:t>
      </w:r>
    </w:p>
    <w:p w14:paraId="21657FED" w14:textId="77777777" w:rsidR="00DC680C" w:rsidRPr="003D40AD" w:rsidRDefault="00DC680C" w:rsidP="00DC680C">
      <w:pPr>
        <w:pStyle w:val="ListParagraph"/>
        <w:numPr>
          <w:ilvl w:val="2"/>
          <w:numId w:val="6"/>
        </w:numPr>
        <w:ind w:left="1080"/>
        <w:jc w:val="both"/>
        <w:rPr>
          <w:rFonts w:ascii="Times New Roman" w:hAnsi="Times New Roman" w:cs="Times New Roman"/>
          <w:i/>
          <w:iCs/>
        </w:rPr>
      </w:pPr>
      <w:r w:rsidRPr="003D40AD">
        <w:rPr>
          <w:rFonts w:ascii="Times New Roman" w:hAnsi="Times New Roman" w:cs="Times New Roman"/>
        </w:rPr>
        <w:t xml:space="preserve">Are used to serve the enterprise functions of the on-site property owner and are not used to lease data storage and processing services to third parties; and </w:t>
      </w:r>
    </w:p>
    <w:p w14:paraId="4DE974A6" w14:textId="77777777" w:rsidR="00DC680C" w:rsidRPr="003D40AD" w:rsidRDefault="00DC680C" w:rsidP="00DC680C">
      <w:pPr>
        <w:pStyle w:val="ListParagraph"/>
        <w:numPr>
          <w:ilvl w:val="2"/>
          <w:numId w:val="6"/>
        </w:numPr>
        <w:ind w:left="1080"/>
        <w:jc w:val="both"/>
        <w:rPr>
          <w:rFonts w:ascii="Times New Roman" w:hAnsi="Times New Roman" w:cs="Times New Roman"/>
          <w:i/>
          <w:iCs/>
        </w:rPr>
      </w:pPr>
      <w:r w:rsidRPr="003D40AD">
        <w:rPr>
          <w:rFonts w:ascii="Times New Roman" w:hAnsi="Times New Roman" w:cs="Times New Roman"/>
        </w:rPr>
        <w:t>Are not housed in a separate stand-alone structure on the parcel.</w:t>
      </w:r>
    </w:p>
    <w:p w14:paraId="102CDE12" w14:textId="77777777" w:rsidR="00DC680C" w:rsidRPr="003D40AD" w:rsidRDefault="00DC680C" w:rsidP="00DC680C">
      <w:pPr>
        <w:pStyle w:val="ListParagraph"/>
        <w:numPr>
          <w:ilvl w:val="1"/>
          <w:numId w:val="6"/>
        </w:numPr>
        <w:ind w:left="720"/>
        <w:jc w:val="both"/>
        <w:rPr>
          <w:rFonts w:ascii="Times New Roman" w:hAnsi="Times New Roman" w:cs="Times New Roman"/>
          <w:i/>
          <w:iCs/>
        </w:rPr>
      </w:pPr>
      <w:r w:rsidRPr="003D40AD">
        <w:rPr>
          <w:rFonts w:ascii="Times New Roman" w:hAnsi="Times New Roman" w:cs="Times New Roman"/>
        </w:rPr>
        <w:t>In addition to any other applicable requirements of the Zoning Procedures in this Zoning Code, applicants shall be required to attend a pre-application completeness review meeting as described in § 152.086 (E). Applicants shall submit the information described in this section for review and approval at the time of submission of an application for a Data Center Overlay District following the procedures established in § 152.090, as well as the requirements for Site Plan approval in § 152.095. All applications shall include any information necessary to evaluate conformance with the standards in</w:t>
      </w:r>
      <w:r w:rsidRPr="003D40AD">
        <w:rPr>
          <w:rFonts w:ascii="Times New Roman" w:hAnsi="Times New Roman" w:cs="Times New Roman"/>
          <w:i/>
          <w:iCs/>
        </w:rPr>
        <w:t xml:space="preserve"> </w:t>
      </w:r>
      <w:r w:rsidRPr="003D40AD">
        <w:rPr>
          <w:rFonts w:ascii="Times New Roman" w:hAnsi="Times New Roman" w:cs="Times New Roman"/>
        </w:rPr>
        <w:t xml:space="preserve">§ 152.048. Conditional or final Site Plan approval is contingent upon the applicant demonstrating conformance to all the requirements provided in § 152.048 and other applicable standards of the Zoning Code. </w:t>
      </w:r>
    </w:p>
    <w:p w14:paraId="2450233F" w14:textId="77777777" w:rsidR="00DC680C" w:rsidRPr="003D40AD" w:rsidRDefault="00DC680C" w:rsidP="00DC680C">
      <w:pPr>
        <w:pStyle w:val="ListParagraph"/>
        <w:numPr>
          <w:ilvl w:val="1"/>
          <w:numId w:val="6"/>
        </w:numPr>
        <w:ind w:left="720"/>
        <w:jc w:val="both"/>
        <w:rPr>
          <w:rFonts w:ascii="Times New Roman" w:hAnsi="Times New Roman" w:cs="Times New Roman"/>
          <w:i/>
          <w:iCs/>
        </w:rPr>
      </w:pPr>
      <w:r w:rsidRPr="003D40AD">
        <w:rPr>
          <w:rFonts w:ascii="Times New Roman" w:hAnsi="Times New Roman" w:cs="Times New Roman"/>
        </w:rPr>
        <w:t>All applications for data centers shall include a development agreement authorized by the City Council and executed by recording the development agreement with the County Recorder's office, pursuant to A.R.S. § 9-500.05.</w:t>
      </w:r>
    </w:p>
    <w:p w14:paraId="3164DF09" w14:textId="77777777" w:rsidR="00DC680C" w:rsidRPr="003D40AD" w:rsidRDefault="00DC680C" w:rsidP="00DC680C">
      <w:pPr>
        <w:pStyle w:val="ListParagraph"/>
        <w:numPr>
          <w:ilvl w:val="1"/>
          <w:numId w:val="6"/>
        </w:numPr>
        <w:ind w:left="720"/>
        <w:jc w:val="both"/>
        <w:rPr>
          <w:rFonts w:ascii="Times New Roman" w:hAnsi="Times New Roman" w:cs="Times New Roman"/>
          <w:i/>
          <w:iCs/>
        </w:rPr>
      </w:pPr>
      <w:r w:rsidRPr="003D40AD">
        <w:rPr>
          <w:rFonts w:ascii="Times New Roman" w:hAnsi="Times New Roman" w:cs="Times New Roman"/>
        </w:rPr>
        <w:t>Data centers shall meet the Site Design Standards in § 152.048.E and the Building Design Standards in § 152.048.F.</w:t>
      </w:r>
    </w:p>
    <w:p w14:paraId="05CD2A20" w14:textId="77777777" w:rsidR="00DC680C" w:rsidRPr="003D40AD" w:rsidRDefault="00DC680C" w:rsidP="00DC680C">
      <w:pPr>
        <w:pStyle w:val="ListParagraph"/>
        <w:ind w:left="360"/>
        <w:rPr>
          <w:rFonts w:ascii="Times New Roman" w:hAnsi="Times New Roman" w:cs="Times New Roman"/>
          <w:i/>
          <w:iCs/>
        </w:rPr>
      </w:pPr>
    </w:p>
    <w:p w14:paraId="2AD5B68A" w14:textId="77777777" w:rsidR="00DC680C" w:rsidRPr="003D40AD" w:rsidRDefault="00DC680C" w:rsidP="00DC680C">
      <w:pPr>
        <w:pStyle w:val="ListParagraph"/>
        <w:numPr>
          <w:ilvl w:val="0"/>
          <w:numId w:val="6"/>
        </w:numPr>
        <w:ind w:left="360"/>
        <w:rPr>
          <w:rFonts w:ascii="Times New Roman" w:hAnsi="Times New Roman" w:cs="Times New Roman"/>
          <w:i/>
          <w:iCs/>
        </w:rPr>
      </w:pPr>
      <w:r w:rsidRPr="003D40AD">
        <w:rPr>
          <w:rFonts w:ascii="Times New Roman" w:hAnsi="Times New Roman" w:cs="Times New Roman"/>
          <w:i/>
          <w:iCs/>
        </w:rPr>
        <w:t>Additional Public Notification Requirements</w:t>
      </w:r>
    </w:p>
    <w:p w14:paraId="63C8865A" w14:textId="77777777" w:rsidR="00DC680C" w:rsidRPr="003D40AD" w:rsidRDefault="00DC680C" w:rsidP="00DC680C">
      <w:pPr>
        <w:pStyle w:val="ListParagraph"/>
        <w:numPr>
          <w:ilvl w:val="1"/>
          <w:numId w:val="6"/>
        </w:numPr>
        <w:ind w:left="720"/>
        <w:jc w:val="both"/>
        <w:rPr>
          <w:rFonts w:ascii="Times New Roman" w:hAnsi="Times New Roman" w:cs="Times New Roman"/>
        </w:rPr>
      </w:pPr>
      <w:r w:rsidRPr="003D40AD">
        <w:rPr>
          <w:rFonts w:ascii="Times New Roman" w:hAnsi="Times New Roman" w:cs="Times New Roman"/>
        </w:rPr>
        <w:t>In addition to the public notification and meeting requirements provided in § 152.086(K), an applicant for a proposed data center shall notify all real property owners within a half-mile radius of the subject property, including any affiliated homeowners' association operating within the half-mile radius, that the applicant intends to build and operate a data center on the property. The notice required in this section shall be mailed to all postal addresses and homeowners' association addresses contained within a half-mile radius extending from the property line where the proposed data center will be built. The Director may expand the required notification area if it is determined that the potential impact of the data center extends beyond the minimum required notification boundary.</w:t>
      </w:r>
    </w:p>
    <w:p w14:paraId="1ED709B5" w14:textId="77777777" w:rsidR="00DC680C" w:rsidRPr="003D40AD" w:rsidRDefault="00DC680C" w:rsidP="00DC680C">
      <w:pPr>
        <w:pStyle w:val="ListParagraph"/>
        <w:numPr>
          <w:ilvl w:val="1"/>
          <w:numId w:val="6"/>
        </w:numPr>
        <w:ind w:left="720"/>
        <w:jc w:val="both"/>
        <w:rPr>
          <w:rFonts w:ascii="Times New Roman" w:hAnsi="Times New Roman" w:cs="Times New Roman"/>
        </w:rPr>
      </w:pPr>
      <w:r w:rsidRPr="003D40AD">
        <w:rPr>
          <w:rFonts w:ascii="Times New Roman" w:hAnsi="Times New Roman" w:cs="Times New Roman"/>
        </w:rPr>
        <w:t xml:space="preserve">In addition, the applicant shall schedule and attend two neighborhood meetings with adjoining property owners and residents to describe the project and explain how any negative impacts of the data center will be mitigated. Notice of the neighborhood meetings shall be mailed to all residents and homeowners associations within a half-mile radius of the subject property. A representative of the developer or owner with decision-making authority on the design of the data center shall attend the neighborhood meetings. The data center applicant shall also post a sign on the subject property, at least 15 days before each neighborhood meeting. The sign shall be no less than six feet in width and four feet in height (excluding </w:t>
      </w:r>
      <w:r w:rsidRPr="003D40AD">
        <w:rPr>
          <w:rFonts w:ascii="Times New Roman" w:hAnsi="Times New Roman" w:cs="Times New Roman"/>
        </w:rPr>
        <w:lastRenderedPageBreak/>
        <w:t>supporting poles or posts). The sign shall be located along high-visibility streets as reasonably determined by the Director. The content of the sign shall:</w:t>
      </w:r>
    </w:p>
    <w:p w14:paraId="3A9C2485" w14:textId="77777777" w:rsidR="00DC680C" w:rsidRPr="003D40AD" w:rsidRDefault="00DC680C" w:rsidP="00DC680C">
      <w:pPr>
        <w:pStyle w:val="ListParagraph"/>
        <w:numPr>
          <w:ilvl w:val="2"/>
          <w:numId w:val="6"/>
        </w:numPr>
        <w:ind w:left="1080"/>
        <w:jc w:val="both"/>
        <w:rPr>
          <w:rFonts w:ascii="Times New Roman" w:hAnsi="Times New Roman" w:cs="Times New Roman"/>
        </w:rPr>
      </w:pPr>
      <w:r w:rsidRPr="003D40AD">
        <w:rPr>
          <w:rFonts w:ascii="Times New Roman" w:hAnsi="Times New Roman" w:cs="Times New Roman"/>
        </w:rPr>
        <w:t>Be consistent with the city's generally applicable sign guidelines for posting signs for notification of neighborhood meetings;</w:t>
      </w:r>
    </w:p>
    <w:p w14:paraId="1331CBE6" w14:textId="77777777" w:rsidR="00DC680C" w:rsidRPr="003D40AD" w:rsidRDefault="00DC680C" w:rsidP="00DC680C">
      <w:pPr>
        <w:pStyle w:val="ListParagraph"/>
        <w:numPr>
          <w:ilvl w:val="2"/>
          <w:numId w:val="6"/>
        </w:numPr>
        <w:ind w:left="1080"/>
        <w:jc w:val="both"/>
        <w:rPr>
          <w:rFonts w:ascii="Times New Roman" w:hAnsi="Times New Roman" w:cs="Times New Roman"/>
        </w:rPr>
      </w:pPr>
      <w:r w:rsidRPr="003D40AD">
        <w:rPr>
          <w:rFonts w:ascii="Times New Roman" w:hAnsi="Times New Roman" w:cs="Times New Roman"/>
        </w:rPr>
        <w:t>Include the applicant’s name and contact information;</w:t>
      </w:r>
    </w:p>
    <w:p w14:paraId="7867F844" w14:textId="77777777" w:rsidR="00DC680C" w:rsidRPr="003D40AD" w:rsidRDefault="00DC680C" w:rsidP="00DC680C">
      <w:pPr>
        <w:pStyle w:val="ListParagraph"/>
        <w:numPr>
          <w:ilvl w:val="2"/>
          <w:numId w:val="6"/>
        </w:numPr>
        <w:ind w:left="1080"/>
        <w:jc w:val="both"/>
        <w:rPr>
          <w:rFonts w:ascii="Times New Roman" w:hAnsi="Times New Roman" w:cs="Times New Roman"/>
        </w:rPr>
      </w:pPr>
      <w:r w:rsidRPr="003D40AD">
        <w:rPr>
          <w:rFonts w:ascii="Times New Roman" w:hAnsi="Times New Roman" w:cs="Times New Roman"/>
        </w:rPr>
        <w:t xml:space="preserve">Include a brief description of the data center project and a link or QR Code to the applicant’s website providing additional </w:t>
      </w:r>
      <w:proofErr w:type="gramStart"/>
      <w:r w:rsidRPr="003D40AD">
        <w:rPr>
          <w:rFonts w:ascii="Times New Roman" w:hAnsi="Times New Roman" w:cs="Times New Roman"/>
        </w:rPr>
        <w:t>detail</w:t>
      </w:r>
      <w:proofErr w:type="gramEnd"/>
      <w:r w:rsidRPr="003D40AD">
        <w:rPr>
          <w:rFonts w:ascii="Times New Roman" w:hAnsi="Times New Roman" w:cs="Times New Roman"/>
        </w:rPr>
        <w:t xml:space="preserve"> on the project; and</w:t>
      </w:r>
    </w:p>
    <w:p w14:paraId="47AC2E02" w14:textId="77777777" w:rsidR="00DC680C" w:rsidRPr="003D40AD" w:rsidRDefault="00DC680C" w:rsidP="00DC680C">
      <w:pPr>
        <w:pStyle w:val="ListParagraph"/>
        <w:numPr>
          <w:ilvl w:val="2"/>
          <w:numId w:val="6"/>
        </w:numPr>
        <w:ind w:left="1080"/>
        <w:jc w:val="both"/>
        <w:rPr>
          <w:rFonts w:ascii="Times New Roman" w:hAnsi="Times New Roman" w:cs="Times New Roman"/>
        </w:rPr>
      </w:pPr>
      <w:r w:rsidRPr="003D40AD">
        <w:rPr>
          <w:rFonts w:ascii="Times New Roman" w:hAnsi="Times New Roman" w:cs="Times New Roman"/>
        </w:rPr>
        <w:t>The date, time, and location of the neighborhood meeting.</w:t>
      </w:r>
    </w:p>
    <w:p w14:paraId="336DCC62" w14:textId="77777777" w:rsidR="00DC680C" w:rsidRPr="003D40AD" w:rsidRDefault="00DC680C" w:rsidP="00DC680C">
      <w:pPr>
        <w:pStyle w:val="ListParagraph"/>
        <w:numPr>
          <w:ilvl w:val="1"/>
          <w:numId w:val="6"/>
        </w:numPr>
        <w:ind w:left="720"/>
        <w:jc w:val="both"/>
        <w:rPr>
          <w:rFonts w:ascii="Times New Roman" w:hAnsi="Times New Roman" w:cs="Times New Roman"/>
        </w:rPr>
      </w:pPr>
      <w:r w:rsidRPr="003D40AD">
        <w:rPr>
          <w:rFonts w:ascii="Times New Roman" w:hAnsi="Times New Roman" w:cs="Times New Roman"/>
        </w:rPr>
        <w:t>The design and contents of the sign shall be reviewed and approved by the Director before installation. The applicant shall remove the sign at the conclusion of the citizen review process.</w:t>
      </w:r>
    </w:p>
    <w:p w14:paraId="16469449" w14:textId="77777777" w:rsidR="00DC680C" w:rsidRPr="003D40AD" w:rsidRDefault="00DC680C" w:rsidP="00DC680C">
      <w:pPr>
        <w:pStyle w:val="ListParagraph"/>
        <w:numPr>
          <w:ilvl w:val="1"/>
          <w:numId w:val="6"/>
        </w:numPr>
        <w:ind w:left="720"/>
        <w:jc w:val="both"/>
        <w:rPr>
          <w:rFonts w:ascii="Times New Roman" w:hAnsi="Times New Roman" w:cs="Times New Roman"/>
        </w:rPr>
      </w:pPr>
      <w:r w:rsidRPr="003D40AD">
        <w:rPr>
          <w:rFonts w:ascii="Times New Roman" w:hAnsi="Times New Roman" w:cs="Times New Roman"/>
        </w:rPr>
        <w:t xml:space="preserve">Upon request by the Director after issuance of a certificate of occupancy and commencement of the operation of the data center, the data center operator shall provide an on-site neighborhood liaison between the hours of 8:00 a.m. and 10:00 p.m. </w:t>
      </w:r>
      <w:proofErr w:type="spellStart"/>
      <w:r w:rsidRPr="003D40AD">
        <w:rPr>
          <w:rFonts w:ascii="Times New Roman" w:hAnsi="Times New Roman" w:cs="Times New Roman"/>
        </w:rPr>
        <w:t>AzST</w:t>
      </w:r>
      <w:proofErr w:type="spellEnd"/>
      <w:r w:rsidRPr="003D40AD">
        <w:rPr>
          <w:rFonts w:ascii="Times New Roman" w:hAnsi="Times New Roman" w:cs="Times New Roman"/>
        </w:rPr>
        <w:t xml:space="preserve"> each day to respond to complaints about noise emanating from the data center.</w:t>
      </w:r>
    </w:p>
    <w:p w14:paraId="2CB36F57" w14:textId="77777777" w:rsidR="00DC680C" w:rsidRPr="003D40AD" w:rsidRDefault="00DC680C" w:rsidP="00DC680C">
      <w:pPr>
        <w:pStyle w:val="ListParagraph"/>
        <w:jc w:val="both"/>
        <w:rPr>
          <w:rFonts w:ascii="Times New Roman" w:hAnsi="Times New Roman" w:cs="Times New Roman"/>
        </w:rPr>
      </w:pPr>
    </w:p>
    <w:p w14:paraId="7AC326A2" w14:textId="77777777" w:rsidR="00DC680C" w:rsidRPr="003D40AD" w:rsidRDefault="00DC680C" w:rsidP="00DC680C">
      <w:pPr>
        <w:pStyle w:val="ListParagraph"/>
        <w:numPr>
          <w:ilvl w:val="0"/>
          <w:numId w:val="6"/>
        </w:numPr>
        <w:ind w:left="360"/>
        <w:jc w:val="both"/>
        <w:rPr>
          <w:rFonts w:ascii="Times New Roman" w:hAnsi="Times New Roman" w:cs="Times New Roman"/>
        </w:rPr>
      </w:pPr>
      <w:r w:rsidRPr="003D40AD">
        <w:rPr>
          <w:rFonts w:ascii="Times New Roman" w:hAnsi="Times New Roman" w:cs="Times New Roman"/>
          <w:i/>
          <w:iCs/>
        </w:rPr>
        <w:t>Health and Safety Mitigation Requirements.</w:t>
      </w:r>
      <w:r w:rsidRPr="003D40AD">
        <w:rPr>
          <w:rFonts w:ascii="Times New Roman" w:hAnsi="Times New Roman" w:cs="Times New Roman"/>
        </w:rPr>
        <w:t xml:space="preserve"> </w:t>
      </w:r>
      <w:r w:rsidRPr="003D40AD">
        <w:rPr>
          <w:rFonts w:ascii="Times New Roman" w:hAnsi="Times New Roman" w:cs="Times New Roman"/>
          <w:color w:val="000000"/>
        </w:rPr>
        <w:t xml:space="preserve">The applicant for a data center is required to comply with the additional stipulations or study requirements established in this section to address health and safety concerns, which may include, but are not limited to, fire protection, water consumption, power consumption, on-site energy generation, noise, and hazardous materials, and to mitigate adverse impact to existing uses. Failure to comply with these requirements may be grounds for revocation in accordance with </w:t>
      </w:r>
      <w:r w:rsidRPr="003D40AD">
        <w:rPr>
          <w:rFonts w:ascii="Times New Roman" w:hAnsi="Times New Roman" w:cs="Times New Roman"/>
        </w:rPr>
        <w:t>§§</w:t>
      </w:r>
      <w:r w:rsidRPr="003D40AD">
        <w:rPr>
          <w:rFonts w:ascii="Times New Roman" w:hAnsi="Times New Roman" w:cs="Times New Roman"/>
          <w:color w:val="000000"/>
        </w:rPr>
        <w:t xml:space="preserve"> 152.109 and 152.110.</w:t>
      </w:r>
      <w:r w:rsidRPr="003D40AD">
        <w:rPr>
          <w:rFonts w:ascii="Times New Roman" w:hAnsi="Times New Roman" w:cs="Times New Roman"/>
        </w:rPr>
        <w:t xml:space="preserve"> These requirements shall be submitted concurrently with the application for Data Center Overlay District approval and may be required to be resubmitted with the application for site plan approval if the Director determines that circumstances have changed. The Director may require third party technical review of all required mitigation studies and information submitted with the application, the cost of which shall be paid by the applicant.</w:t>
      </w:r>
    </w:p>
    <w:p w14:paraId="2BAE0060" w14:textId="77777777" w:rsidR="00DC680C" w:rsidRPr="003D40AD" w:rsidRDefault="00DC680C" w:rsidP="00DC680C">
      <w:pPr>
        <w:pStyle w:val="ListParagraph"/>
        <w:ind w:left="360"/>
        <w:jc w:val="both"/>
        <w:rPr>
          <w:rFonts w:ascii="Times New Roman" w:hAnsi="Times New Roman" w:cs="Times New Roman"/>
        </w:rPr>
      </w:pPr>
    </w:p>
    <w:p w14:paraId="4D512F87" w14:textId="77777777" w:rsidR="00DC680C" w:rsidRPr="003D40AD" w:rsidRDefault="00DC680C" w:rsidP="00DC680C">
      <w:pPr>
        <w:pStyle w:val="ListParagraph"/>
        <w:numPr>
          <w:ilvl w:val="1"/>
          <w:numId w:val="6"/>
        </w:numPr>
        <w:ind w:left="720"/>
        <w:jc w:val="both"/>
        <w:rPr>
          <w:rFonts w:ascii="Times New Roman" w:hAnsi="Times New Roman" w:cs="Times New Roman"/>
        </w:rPr>
      </w:pPr>
      <w:r w:rsidRPr="003D40AD">
        <w:rPr>
          <w:rFonts w:ascii="Times New Roman" w:hAnsi="Times New Roman" w:cs="Times New Roman"/>
          <w:i/>
          <w:iCs/>
        </w:rPr>
        <w:t xml:space="preserve">Electrical Supply. </w:t>
      </w:r>
      <w:r w:rsidRPr="003D40AD">
        <w:rPr>
          <w:rFonts w:ascii="Times New Roman" w:hAnsi="Times New Roman" w:cs="Times New Roman"/>
        </w:rPr>
        <w:t xml:space="preserve">If the applicant proposes to connect the data center to the electric grid, the applicant shall provide documentation from the applicable electric service provider certifying that the necessary capacity is available and that the electric service provider will serve the data center. Known impacts on electric rates or availability for other uses directly attributable to the data center project shall be documented. </w:t>
      </w:r>
      <w:r w:rsidRPr="003D40AD">
        <w:rPr>
          <w:rFonts w:ascii="Times New Roman" w:hAnsi="Times New Roman" w:cs="Times New Roman"/>
        </w:rPr>
        <w:br/>
      </w:r>
    </w:p>
    <w:p w14:paraId="3E9920EA" w14:textId="77777777" w:rsidR="00DC680C" w:rsidRPr="003D40AD" w:rsidRDefault="00DC680C" w:rsidP="00DC680C">
      <w:pPr>
        <w:pStyle w:val="ListParagraph"/>
        <w:numPr>
          <w:ilvl w:val="1"/>
          <w:numId w:val="6"/>
        </w:numPr>
        <w:ind w:left="720"/>
        <w:rPr>
          <w:rFonts w:ascii="Times New Roman" w:hAnsi="Times New Roman" w:cs="Times New Roman"/>
        </w:rPr>
      </w:pPr>
      <w:r w:rsidRPr="003D40AD">
        <w:rPr>
          <w:rFonts w:ascii="Times New Roman" w:hAnsi="Times New Roman" w:cs="Times New Roman"/>
          <w:i/>
          <w:iCs/>
        </w:rPr>
        <w:t>Water Supply.</w:t>
      </w:r>
      <w:r w:rsidRPr="003D40AD">
        <w:rPr>
          <w:rFonts w:ascii="Times New Roman" w:hAnsi="Times New Roman" w:cs="Times New Roman"/>
        </w:rPr>
        <w:t xml:space="preserve"> </w:t>
      </w:r>
    </w:p>
    <w:p w14:paraId="139086CE" w14:textId="77777777" w:rsidR="00DC680C" w:rsidRPr="003D40AD" w:rsidRDefault="00DC680C" w:rsidP="00DC680C">
      <w:pPr>
        <w:pStyle w:val="ListParagraph"/>
        <w:numPr>
          <w:ilvl w:val="2"/>
          <w:numId w:val="6"/>
        </w:numPr>
        <w:tabs>
          <w:tab w:val="left" w:pos="1080"/>
        </w:tabs>
        <w:ind w:left="1080"/>
        <w:jc w:val="both"/>
        <w:rPr>
          <w:rFonts w:ascii="Times New Roman" w:hAnsi="Times New Roman" w:cs="Times New Roman"/>
        </w:rPr>
      </w:pPr>
      <w:r w:rsidRPr="003D40AD">
        <w:rPr>
          <w:rFonts w:ascii="Times New Roman" w:hAnsi="Times New Roman" w:cs="Times New Roman"/>
        </w:rPr>
        <w:t xml:space="preserve">If the proposed data center </w:t>
      </w:r>
      <w:proofErr w:type="gramStart"/>
      <w:r w:rsidRPr="003D40AD">
        <w:rPr>
          <w:rFonts w:ascii="Times New Roman" w:hAnsi="Times New Roman" w:cs="Times New Roman"/>
        </w:rPr>
        <w:t>will be</w:t>
      </w:r>
      <w:proofErr w:type="gramEnd"/>
      <w:r w:rsidRPr="003D40AD">
        <w:rPr>
          <w:rFonts w:ascii="Times New Roman" w:hAnsi="Times New Roman" w:cs="Times New Roman"/>
        </w:rPr>
        <w:t xml:space="preserve"> served by a public water supply, the applicant shall submit documentation from the public authority certifying that the public authority will supply the water needed.</w:t>
      </w:r>
    </w:p>
    <w:p w14:paraId="2A903F7D" w14:textId="77777777" w:rsidR="00DC680C" w:rsidRPr="003D40AD" w:rsidRDefault="00DC680C" w:rsidP="00DC680C">
      <w:pPr>
        <w:pStyle w:val="ListParagraph"/>
        <w:numPr>
          <w:ilvl w:val="2"/>
          <w:numId w:val="6"/>
        </w:numPr>
        <w:tabs>
          <w:tab w:val="left" w:pos="1080"/>
        </w:tabs>
        <w:ind w:left="1080"/>
        <w:jc w:val="both"/>
        <w:rPr>
          <w:rFonts w:ascii="Times New Roman" w:hAnsi="Times New Roman" w:cs="Times New Roman"/>
        </w:rPr>
      </w:pPr>
      <w:r w:rsidRPr="003D40AD">
        <w:rPr>
          <w:rFonts w:ascii="Times New Roman" w:hAnsi="Times New Roman" w:cs="Times New Roman"/>
        </w:rPr>
        <w:t xml:space="preserve">If the data center will rely upon nonpublic sources of water, the applicant shall provide a water feasibility study. The purpose of this study is to determine if there is an adequate supply of water for the proposed data center and to estimate the impact of the data center on existing wells, groundwater, and surface waters in the vicinity. No data center shall be approved unless the water feasibility study demonstrates that the anticipated water supply yield is adequate for the project and that the proposed water withdrawals and discharges will not endanger or adversely affect the quantity or quality of groundwater supplies or surface waters in the vicinity of the data center. </w:t>
      </w:r>
    </w:p>
    <w:p w14:paraId="7AE07027" w14:textId="77777777" w:rsidR="00DC680C" w:rsidRPr="003D40AD" w:rsidRDefault="00DC680C" w:rsidP="00DC680C">
      <w:pPr>
        <w:pStyle w:val="ListParagraph"/>
        <w:numPr>
          <w:ilvl w:val="2"/>
          <w:numId w:val="6"/>
        </w:numPr>
        <w:tabs>
          <w:tab w:val="left" w:pos="1080"/>
        </w:tabs>
        <w:ind w:left="1080"/>
        <w:jc w:val="both"/>
        <w:rPr>
          <w:rFonts w:ascii="Times New Roman" w:hAnsi="Times New Roman" w:cs="Times New Roman"/>
        </w:rPr>
      </w:pPr>
      <w:r w:rsidRPr="003D40AD">
        <w:rPr>
          <w:rFonts w:ascii="Times New Roman" w:hAnsi="Times New Roman" w:cs="Times New Roman"/>
        </w:rPr>
        <w:t>The water feasibility study shall be prepared by an engineer licensed in the state of Arizona and shall include the following information at a minimum:</w:t>
      </w:r>
    </w:p>
    <w:p w14:paraId="0F3B8EE4" w14:textId="77777777" w:rsidR="00DC680C" w:rsidRPr="003D40AD" w:rsidRDefault="00DC680C" w:rsidP="00DC680C">
      <w:pPr>
        <w:pStyle w:val="ListParagraph"/>
        <w:numPr>
          <w:ilvl w:val="3"/>
          <w:numId w:val="6"/>
        </w:numPr>
        <w:tabs>
          <w:tab w:val="left" w:pos="1440"/>
        </w:tabs>
        <w:ind w:left="1440"/>
        <w:jc w:val="both"/>
        <w:rPr>
          <w:rFonts w:ascii="Times New Roman" w:hAnsi="Times New Roman" w:cs="Times New Roman"/>
        </w:rPr>
      </w:pPr>
      <w:r w:rsidRPr="003D40AD">
        <w:rPr>
          <w:rFonts w:ascii="Times New Roman" w:hAnsi="Times New Roman" w:cs="Times New Roman"/>
        </w:rPr>
        <w:lastRenderedPageBreak/>
        <w:t>The projected water demands of the data center;</w:t>
      </w:r>
    </w:p>
    <w:p w14:paraId="7AE58B14" w14:textId="77777777" w:rsidR="00DC680C" w:rsidRPr="003D40AD" w:rsidRDefault="00DC680C" w:rsidP="00DC680C">
      <w:pPr>
        <w:pStyle w:val="ListParagraph"/>
        <w:numPr>
          <w:ilvl w:val="3"/>
          <w:numId w:val="6"/>
        </w:numPr>
        <w:tabs>
          <w:tab w:val="left" w:pos="1440"/>
        </w:tabs>
        <w:ind w:left="1440"/>
        <w:jc w:val="both"/>
        <w:rPr>
          <w:rFonts w:ascii="Times New Roman" w:hAnsi="Times New Roman" w:cs="Times New Roman"/>
        </w:rPr>
      </w:pPr>
      <w:r w:rsidRPr="003D40AD">
        <w:rPr>
          <w:rFonts w:ascii="Times New Roman" w:hAnsi="Times New Roman" w:cs="Times New Roman"/>
        </w:rPr>
        <w:t>The source of water to be used;</w:t>
      </w:r>
    </w:p>
    <w:p w14:paraId="53157EB1" w14:textId="77777777" w:rsidR="00DC680C" w:rsidRPr="003D40AD" w:rsidRDefault="00DC680C" w:rsidP="00DC680C">
      <w:pPr>
        <w:pStyle w:val="ListParagraph"/>
        <w:numPr>
          <w:ilvl w:val="3"/>
          <w:numId w:val="6"/>
        </w:numPr>
        <w:tabs>
          <w:tab w:val="left" w:pos="1440"/>
        </w:tabs>
        <w:ind w:left="1440"/>
        <w:jc w:val="both"/>
        <w:rPr>
          <w:rFonts w:ascii="Times New Roman" w:hAnsi="Times New Roman" w:cs="Times New Roman"/>
        </w:rPr>
      </w:pPr>
      <w:r w:rsidRPr="003D40AD">
        <w:rPr>
          <w:rFonts w:ascii="Times New Roman" w:hAnsi="Times New Roman" w:cs="Times New Roman"/>
        </w:rPr>
        <w:t xml:space="preserve">A description of how water will be used, including the amount or proportion of water to be used for each purpose (e.g. cooling, humidity control, fire suppression, and domestic usage); </w:t>
      </w:r>
    </w:p>
    <w:p w14:paraId="7AAA3306" w14:textId="77777777" w:rsidR="00DC680C" w:rsidRPr="003D40AD" w:rsidRDefault="00DC680C" w:rsidP="00DC680C">
      <w:pPr>
        <w:pStyle w:val="ListParagraph"/>
        <w:numPr>
          <w:ilvl w:val="3"/>
          <w:numId w:val="6"/>
        </w:numPr>
        <w:tabs>
          <w:tab w:val="left" w:pos="1440"/>
        </w:tabs>
        <w:ind w:left="1440"/>
        <w:jc w:val="both"/>
        <w:rPr>
          <w:rFonts w:ascii="Times New Roman" w:hAnsi="Times New Roman" w:cs="Times New Roman"/>
        </w:rPr>
      </w:pPr>
      <w:r w:rsidRPr="003D40AD">
        <w:rPr>
          <w:rFonts w:ascii="Times New Roman" w:hAnsi="Times New Roman" w:cs="Times New Roman"/>
        </w:rPr>
        <w:t>The long-term safe yield of the water source;</w:t>
      </w:r>
    </w:p>
    <w:p w14:paraId="6E746E81" w14:textId="77777777" w:rsidR="00DC680C" w:rsidRPr="003D40AD" w:rsidRDefault="00DC680C" w:rsidP="00DC680C">
      <w:pPr>
        <w:pStyle w:val="ListParagraph"/>
        <w:numPr>
          <w:ilvl w:val="3"/>
          <w:numId w:val="6"/>
        </w:numPr>
        <w:tabs>
          <w:tab w:val="left" w:pos="1440"/>
        </w:tabs>
        <w:ind w:left="1440"/>
        <w:jc w:val="both"/>
        <w:rPr>
          <w:rFonts w:ascii="Times New Roman" w:hAnsi="Times New Roman" w:cs="Times New Roman"/>
        </w:rPr>
      </w:pPr>
      <w:r w:rsidRPr="003D40AD">
        <w:rPr>
          <w:rFonts w:ascii="Times New Roman" w:hAnsi="Times New Roman" w:cs="Times New Roman"/>
        </w:rPr>
        <w:t>A description of the amount or portion of water withdrawn that will be recycled or discharged and by what means;</w:t>
      </w:r>
    </w:p>
    <w:p w14:paraId="03C0387D" w14:textId="77777777" w:rsidR="00DC680C" w:rsidRPr="003D40AD" w:rsidRDefault="00DC680C" w:rsidP="00DC680C">
      <w:pPr>
        <w:pStyle w:val="ListParagraph"/>
        <w:numPr>
          <w:ilvl w:val="3"/>
          <w:numId w:val="6"/>
        </w:numPr>
        <w:tabs>
          <w:tab w:val="left" w:pos="1440"/>
        </w:tabs>
        <w:ind w:left="1440"/>
        <w:jc w:val="both"/>
        <w:rPr>
          <w:rFonts w:ascii="Times New Roman" w:hAnsi="Times New Roman" w:cs="Times New Roman"/>
        </w:rPr>
      </w:pPr>
      <w:r w:rsidRPr="003D40AD">
        <w:rPr>
          <w:rFonts w:ascii="Times New Roman" w:hAnsi="Times New Roman" w:cs="Times New Roman"/>
        </w:rPr>
        <w:t>A geologic map of the area with a radius of at least one mile from the subject property;</w:t>
      </w:r>
    </w:p>
    <w:p w14:paraId="0043BD00" w14:textId="77777777" w:rsidR="00DC680C" w:rsidRPr="003D40AD" w:rsidRDefault="00DC680C" w:rsidP="00DC680C">
      <w:pPr>
        <w:pStyle w:val="ListParagraph"/>
        <w:numPr>
          <w:ilvl w:val="3"/>
          <w:numId w:val="6"/>
        </w:numPr>
        <w:tabs>
          <w:tab w:val="left" w:pos="1440"/>
        </w:tabs>
        <w:ind w:left="1440"/>
        <w:jc w:val="both"/>
        <w:rPr>
          <w:rFonts w:ascii="Times New Roman" w:hAnsi="Times New Roman" w:cs="Times New Roman"/>
        </w:rPr>
      </w:pPr>
      <w:r w:rsidRPr="003D40AD">
        <w:rPr>
          <w:rFonts w:ascii="Times New Roman" w:hAnsi="Times New Roman" w:cs="Times New Roman"/>
        </w:rPr>
        <w:t xml:space="preserve">The location of all existing and proposed wells within 1,000 feet of the subject property boundary, with a notation of the capacity of all high-yield wells; </w:t>
      </w:r>
    </w:p>
    <w:p w14:paraId="41B65535" w14:textId="77777777" w:rsidR="00DC680C" w:rsidRPr="003D40AD" w:rsidRDefault="00DC680C" w:rsidP="00DC680C">
      <w:pPr>
        <w:pStyle w:val="ListParagraph"/>
        <w:numPr>
          <w:ilvl w:val="3"/>
          <w:numId w:val="6"/>
        </w:numPr>
        <w:tabs>
          <w:tab w:val="left" w:pos="1440"/>
        </w:tabs>
        <w:ind w:left="1440"/>
        <w:jc w:val="both"/>
        <w:rPr>
          <w:rFonts w:ascii="Times New Roman" w:hAnsi="Times New Roman" w:cs="Times New Roman"/>
        </w:rPr>
      </w:pPr>
      <w:r w:rsidRPr="003D40AD">
        <w:rPr>
          <w:rFonts w:ascii="Times New Roman" w:hAnsi="Times New Roman" w:cs="Times New Roman"/>
        </w:rPr>
        <w:t>The location of all surface waters, including perennial and intermittent streams, rivers, lakes, reservoirs, ponds, wetlands, springs, and natural seeps within 1,000 feet of the property boundary; and</w:t>
      </w:r>
    </w:p>
    <w:p w14:paraId="0AEFB28B" w14:textId="77777777" w:rsidR="00DC680C" w:rsidRPr="003D40AD" w:rsidRDefault="00DC680C" w:rsidP="00DC680C">
      <w:pPr>
        <w:pStyle w:val="ListParagraph"/>
        <w:numPr>
          <w:ilvl w:val="3"/>
          <w:numId w:val="6"/>
        </w:numPr>
        <w:tabs>
          <w:tab w:val="left" w:pos="1440"/>
        </w:tabs>
        <w:ind w:left="1440"/>
        <w:jc w:val="both"/>
        <w:rPr>
          <w:rFonts w:ascii="Times New Roman" w:hAnsi="Times New Roman" w:cs="Times New Roman"/>
        </w:rPr>
      </w:pPr>
      <w:r w:rsidRPr="003D40AD">
        <w:rPr>
          <w:rFonts w:ascii="Times New Roman" w:hAnsi="Times New Roman" w:cs="Times New Roman"/>
        </w:rPr>
        <w:t>A determination of the effects of the proposed water supply system on the quantity and quality of water in nearby wells, surface waters, and the groundwater table;</w:t>
      </w:r>
    </w:p>
    <w:p w14:paraId="28A129A8" w14:textId="77777777" w:rsidR="00DC680C" w:rsidRPr="003D40AD" w:rsidRDefault="00DC680C" w:rsidP="00DC680C">
      <w:pPr>
        <w:pStyle w:val="ListParagraph"/>
        <w:tabs>
          <w:tab w:val="left" w:pos="1080"/>
        </w:tabs>
        <w:rPr>
          <w:rFonts w:ascii="Times New Roman" w:hAnsi="Times New Roman" w:cs="Times New Roman"/>
        </w:rPr>
      </w:pPr>
    </w:p>
    <w:p w14:paraId="49C7DD7C" w14:textId="77777777" w:rsidR="00DC680C" w:rsidRPr="003D40AD" w:rsidRDefault="00DC680C" w:rsidP="00DC680C">
      <w:pPr>
        <w:pStyle w:val="ListParagraph"/>
        <w:numPr>
          <w:ilvl w:val="1"/>
          <w:numId w:val="6"/>
        </w:numPr>
        <w:tabs>
          <w:tab w:val="left" w:pos="1080"/>
        </w:tabs>
        <w:ind w:left="720"/>
        <w:rPr>
          <w:rFonts w:ascii="Times New Roman" w:hAnsi="Times New Roman" w:cs="Times New Roman"/>
        </w:rPr>
      </w:pPr>
      <w:r w:rsidRPr="003D40AD">
        <w:rPr>
          <w:rFonts w:ascii="Times New Roman" w:hAnsi="Times New Roman" w:cs="Times New Roman"/>
          <w:i/>
          <w:iCs/>
        </w:rPr>
        <w:t xml:space="preserve">Sound Mitigation. </w:t>
      </w:r>
    </w:p>
    <w:p w14:paraId="1388B484" w14:textId="77777777" w:rsidR="00DC680C" w:rsidRPr="003D40AD" w:rsidRDefault="00DC680C" w:rsidP="00DC680C">
      <w:pPr>
        <w:pStyle w:val="ListParagraph"/>
        <w:numPr>
          <w:ilvl w:val="2"/>
          <w:numId w:val="6"/>
        </w:numPr>
        <w:tabs>
          <w:tab w:val="left" w:pos="1080"/>
        </w:tabs>
        <w:ind w:left="1080"/>
        <w:jc w:val="both"/>
        <w:rPr>
          <w:rFonts w:ascii="Times New Roman" w:hAnsi="Times New Roman" w:cs="Times New Roman"/>
        </w:rPr>
      </w:pPr>
      <w:r w:rsidRPr="003D40AD">
        <w:rPr>
          <w:rFonts w:ascii="Times New Roman" w:hAnsi="Times New Roman" w:cs="Times New Roman"/>
        </w:rPr>
        <w:t>Before the first neighborhood meeting is conducted as provided in § 152.048.C, the applicant shall conduct a sound mitigation study performed by a third-party acoustic engineer licensed in the state of Arizona to document baseline sound levels in the area of the proposed data center, including noise levels measured at the property line of the nearest property or properties to the data center that is planned or zoned for residential uses, or other noise-sensitive uses as reasonably determined by the Director. The sound mitigation study shall include low frequencies as well as overall sound levels. The applicant shall provide a copy of the results of the sound mitigation study to the Director with a minimum of five working days before the first neighborhood meeting is held.</w:t>
      </w:r>
    </w:p>
    <w:p w14:paraId="7E81F6F4" w14:textId="77777777" w:rsidR="00DC680C" w:rsidRPr="003D40AD" w:rsidRDefault="00DC680C" w:rsidP="00DC680C">
      <w:pPr>
        <w:pStyle w:val="ListParagraph"/>
        <w:numPr>
          <w:ilvl w:val="2"/>
          <w:numId w:val="6"/>
        </w:numPr>
        <w:tabs>
          <w:tab w:val="left" w:pos="1080"/>
        </w:tabs>
        <w:ind w:left="1080"/>
        <w:jc w:val="both"/>
        <w:rPr>
          <w:rFonts w:ascii="Times New Roman" w:hAnsi="Times New Roman" w:cs="Times New Roman"/>
        </w:rPr>
      </w:pPr>
      <w:r w:rsidRPr="003D40AD">
        <w:rPr>
          <w:rFonts w:ascii="Times New Roman" w:hAnsi="Times New Roman" w:cs="Times New Roman"/>
        </w:rPr>
        <w:t xml:space="preserve">The sound mitigation study shall demonstrate that the data center, including all on-site mechanical equipment and facilities, will not exceed a sound level of 55 dB(A) when measured at the property line of the nearest residentially zoned property to the proposed data center property between the hours of 7:00 a.m. and 10:00 p.m. and 45 dB(A) between the hours of 10:00 p.m. and 7:00 a.m. An alternative specific sound standard may be stipulated as a condition of approval. Design specifications for sound mitigation shall be provided to the Director with the application for Data Center Overlay District approval. Upon approval of the sound mitigation study, the methods proposed to mitigate excess sound shall be stipulated as a condition of the Data Center Overlay District approval. </w:t>
      </w:r>
    </w:p>
    <w:p w14:paraId="5AEBE806" w14:textId="77777777" w:rsidR="00DC680C" w:rsidRPr="003D40AD" w:rsidRDefault="00DC680C" w:rsidP="00DC680C">
      <w:pPr>
        <w:pStyle w:val="ListParagraph"/>
        <w:numPr>
          <w:ilvl w:val="2"/>
          <w:numId w:val="6"/>
        </w:numPr>
        <w:tabs>
          <w:tab w:val="left" w:pos="1080"/>
        </w:tabs>
        <w:ind w:left="1080"/>
        <w:jc w:val="both"/>
        <w:rPr>
          <w:rFonts w:ascii="Times New Roman" w:hAnsi="Times New Roman" w:cs="Times New Roman"/>
        </w:rPr>
      </w:pPr>
      <w:r w:rsidRPr="003D40AD">
        <w:rPr>
          <w:rFonts w:ascii="Times New Roman" w:hAnsi="Times New Roman" w:cs="Times New Roman"/>
        </w:rPr>
        <w:t>A final Certificate of Occupancy shall not be issued if the noise levels exceed the sound levels stipulated in the sound mitigation study or an alternative specific sound standard that was stipulated as a condition of approval.</w:t>
      </w:r>
    </w:p>
    <w:p w14:paraId="273111E9" w14:textId="77777777" w:rsidR="00DC680C" w:rsidRPr="003D40AD" w:rsidRDefault="00DC680C" w:rsidP="00DC680C">
      <w:pPr>
        <w:pStyle w:val="ListParagraph"/>
        <w:numPr>
          <w:ilvl w:val="2"/>
          <w:numId w:val="6"/>
        </w:numPr>
        <w:tabs>
          <w:tab w:val="left" w:pos="1080"/>
        </w:tabs>
        <w:ind w:left="1080"/>
        <w:jc w:val="both"/>
        <w:rPr>
          <w:rFonts w:ascii="Times New Roman" w:hAnsi="Times New Roman" w:cs="Times New Roman"/>
        </w:rPr>
      </w:pPr>
      <w:r w:rsidRPr="003D40AD">
        <w:rPr>
          <w:rFonts w:ascii="Times New Roman" w:hAnsi="Times New Roman" w:cs="Times New Roman"/>
        </w:rPr>
        <w:t>The maximum decibel levels requirements specified in this section shall not apply during times of power outage; however, the sound studies shall also evaluate, and report anticipated decibel levels when all emergency power generation equipment is running, including backup generators.</w:t>
      </w:r>
    </w:p>
    <w:p w14:paraId="2088E86B" w14:textId="77777777" w:rsidR="00DC680C" w:rsidRPr="003D40AD" w:rsidRDefault="00DC680C" w:rsidP="00DC680C">
      <w:pPr>
        <w:pStyle w:val="ListParagraph"/>
        <w:tabs>
          <w:tab w:val="left" w:pos="1080"/>
        </w:tabs>
        <w:ind w:left="1080"/>
        <w:jc w:val="both"/>
        <w:rPr>
          <w:rFonts w:ascii="Times New Roman" w:hAnsi="Times New Roman" w:cs="Times New Roman"/>
        </w:rPr>
      </w:pPr>
    </w:p>
    <w:p w14:paraId="3F49235E" w14:textId="77777777" w:rsidR="00DC680C" w:rsidRPr="003D40AD" w:rsidRDefault="00DC680C" w:rsidP="00DC680C">
      <w:pPr>
        <w:pStyle w:val="ListParagraph"/>
        <w:numPr>
          <w:ilvl w:val="1"/>
          <w:numId w:val="6"/>
        </w:numPr>
        <w:tabs>
          <w:tab w:val="left" w:pos="1080"/>
        </w:tabs>
        <w:ind w:left="720"/>
        <w:rPr>
          <w:rFonts w:ascii="Times New Roman" w:hAnsi="Times New Roman" w:cs="Times New Roman"/>
        </w:rPr>
      </w:pPr>
      <w:r w:rsidRPr="003D40AD">
        <w:rPr>
          <w:rFonts w:ascii="Times New Roman" w:hAnsi="Times New Roman" w:cs="Times New Roman"/>
          <w:i/>
          <w:iCs/>
        </w:rPr>
        <w:t>Vibration Mitigation</w:t>
      </w:r>
      <w:r w:rsidRPr="003D40AD">
        <w:rPr>
          <w:rFonts w:ascii="Times New Roman" w:hAnsi="Times New Roman" w:cs="Times New Roman"/>
        </w:rPr>
        <w:t xml:space="preserve">. </w:t>
      </w:r>
    </w:p>
    <w:p w14:paraId="73DEA676" w14:textId="77777777" w:rsidR="00DC680C" w:rsidRPr="003D40AD" w:rsidRDefault="00DC680C" w:rsidP="00DC680C">
      <w:pPr>
        <w:pStyle w:val="ListParagraph"/>
        <w:numPr>
          <w:ilvl w:val="2"/>
          <w:numId w:val="6"/>
        </w:numPr>
        <w:tabs>
          <w:tab w:val="left" w:pos="1080"/>
        </w:tabs>
        <w:ind w:left="1080"/>
        <w:jc w:val="both"/>
        <w:rPr>
          <w:rFonts w:ascii="Times New Roman" w:hAnsi="Times New Roman" w:cs="Times New Roman"/>
        </w:rPr>
      </w:pPr>
      <w:r w:rsidRPr="003D40AD">
        <w:rPr>
          <w:rFonts w:ascii="Times New Roman" w:hAnsi="Times New Roman" w:cs="Times New Roman"/>
        </w:rPr>
        <w:t>The applicant shall submit a vibration study prepared by a qualified professional licensed in the state of Arizona that demonstrates that no vibration from the data center, data center accessory uses, or associated equipment shall exceed a value of 0.12 inch/second beyond the property line.</w:t>
      </w:r>
    </w:p>
    <w:p w14:paraId="3FA4EA7D" w14:textId="77777777" w:rsidR="00DC680C" w:rsidRPr="003D40AD" w:rsidRDefault="00DC680C" w:rsidP="00DC680C">
      <w:pPr>
        <w:pStyle w:val="ListParagraph"/>
        <w:numPr>
          <w:ilvl w:val="2"/>
          <w:numId w:val="6"/>
        </w:numPr>
        <w:tabs>
          <w:tab w:val="left" w:pos="1080"/>
        </w:tabs>
        <w:ind w:left="1080"/>
        <w:jc w:val="both"/>
        <w:rPr>
          <w:rFonts w:ascii="Times New Roman" w:hAnsi="Times New Roman" w:cs="Times New Roman"/>
        </w:rPr>
      </w:pPr>
      <w:r w:rsidRPr="003D40AD">
        <w:rPr>
          <w:rFonts w:ascii="Times New Roman" w:hAnsi="Times New Roman" w:cs="Times New Roman"/>
        </w:rPr>
        <w:lastRenderedPageBreak/>
        <w:t xml:space="preserve">The maximum vibration requirements specified in this section shall not apply during </w:t>
      </w:r>
      <w:proofErr w:type="gramStart"/>
      <w:r w:rsidRPr="003D40AD">
        <w:rPr>
          <w:rFonts w:ascii="Times New Roman" w:hAnsi="Times New Roman" w:cs="Times New Roman"/>
        </w:rPr>
        <w:t>times of power</w:t>
      </w:r>
      <w:proofErr w:type="gramEnd"/>
      <w:r w:rsidRPr="003D40AD">
        <w:rPr>
          <w:rFonts w:ascii="Times New Roman" w:hAnsi="Times New Roman" w:cs="Times New Roman"/>
        </w:rPr>
        <w:t xml:space="preserve"> outage; however, the vibration studies shall also evaluate, and report anticipated vibration levels when all emergency power generation equipment is running, including backup generators.</w:t>
      </w:r>
    </w:p>
    <w:p w14:paraId="34C48D5C" w14:textId="77777777" w:rsidR="00DC680C" w:rsidRPr="003D40AD" w:rsidRDefault="00DC680C" w:rsidP="00DC680C">
      <w:pPr>
        <w:pStyle w:val="ListParagraph"/>
        <w:tabs>
          <w:tab w:val="left" w:pos="1080"/>
        </w:tabs>
        <w:ind w:left="1080"/>
        <w:jc w:val="both"/>
        <w:rPr>
          <w:rFonts w:ascii="Times New Roman" w:hAnsi="Times New Roman" w:cs="Times New Roman"/>
        </w:rPr>
      </w:pPr>
    </w:p>
    <w:p w14:paraId="736FD4FD" w14:textId="77777777" w:rsidR="00DC680C" w:rsidRPr="003D40AD" w:rsidRDefault="00DC680C" w:rsidP="00DC680C">
      <w:pPr>
        <w:pStyle w:val="ListParagraph"/>
        <w:numPr>
          <w:ilvl w:val="1"/>
          <w:numId w:val="6"/>
        </w:numPr>
        <w:tabs>
          <w:tab w:val="left" w:pos="1080"/>
        </w:tabs>
        <w:ind w:left="720"/>
        <w:jc w:val="both"/>
        <w:rPr>
          <w:rFonts w:ascii="Times New Roman" w:hAnsi="Times New Roman" w:cs="Times New Roman"/>
        </w:rPr>
      </w:pPr>
      <w:r w:rsidRPr="003D40AD">
        <w:rPr>
          <w:rFonts w:ascii="Times New Roman" w:hAnsi="Times New Roman" w:cs="Times New Roman"/>
          <w:i/>
          <w:iCs/>
        </w:rPr>
        <w:t xml:space="preserve">Fire Suppression and Containment. </w:t>
      </w:r>
      <w:r w:rsidRPr="003D40AD">
        <w:rPr>
          <w:rFonts w:ascii="Times New Roman" w:hAnsi="Times New Roman" w:cs="Times New Roman"/>
        </w:rPr>
        <w:t xml:space="preserve">The applicant shall demonstrate that procedures for fire suppression, containment, ventilation, and evacuation are sufficiently protective of public health, safety and welfare. </w:t>
      </w:r>
      <w:proofErr w:type="gramStart"/>
      <w:r w:rsidRPr="003D40AD">
        <w:rPr>
          <w:rFonts w:ascii="Times New Roman" w:hAnsi="Times New Roman" w:cs="Times New Roman"/>
        </w:rPr>
        <w:t>In order to</w:t>
      </w:r>
      <w:proofErr w:type="gramEnd"/>
      <w:r w:rsidRPr="003D40AD">
        <w:rPr>
          <w:rFonts w:ascii="Times New Roman" w:hAnsi="Times New Roman" w:cs="Times New Roman"/>
        </w:rPr>
        <w:t xml:space="preserve"> satisfy this requirement, the applicant shall submit an Emergency Response Plan (ERP) prepared by a qualified professional. The ERP shall: </w:t>
      </w:r>
    </w:p>
    <w:p w14:paraId="244AF48F" w14:textId="77777777" w:rsidR="00DC680C" w:rsidRPr="003D40AD" w:rsidRDefault="00DC680C" w:rsidP="00DC680C">
      <w:pPr>
        <w:pStyle w:val="ListParagraph"/>
        <w:numPr>
          <w:ilvl w:val="2"/>
          <w:numId w:val="6"/>
        </w:numPr>
        <w:tabs>
          <w:tab w:val="left" w:pos="1080"/>
        </w:tabs>
        <w:ind w:left="1080"/>
        <w:jc w:val="both"/>
        <w:rPr>
          <w:rFonts w:ascii="Times New Roman" w:hAnsi="Times New Roman" w:cs="Times New Roman"/>
        </w:rPr>
      </w:pPr>
      <w:r w:rsidRPr="003D40AD">
        <w:rPr>
          <w:rFonts w:ascii="Times New Roman" w:hAnsi="Times New Roman" w:cs="Times New Roman"/>
        </w:rPr>
        <w:t>Be reviewed and accepted by the Page Fire Department and emergency management services;</w:t>
      </w:r>
    </w:p>
    <w:p w14:paraId="6A94D528" w14:textId="77777777" w:rsidR="00DC680C" w:rsidRPr="003D40AD" w:rsidRDefault="00DC680C" w:rsidP="00DC680C">
      <w:pPr>
        <w:pStyle w:val="ListParagraph"/>
        <w:numPr>
          <w:ilvl w:val="2"/>
          <w:numId w:val="6"/>
        </w:numPr>
        <w:tabs>
          <w:tab w:val="left" w:pos="1080"/>
        </w:tabs>
        <w:ind w:left="1080"/>
        <w:jc w:val="both"/>
        <w:rPr>
          <w:rFonts w:ascii="Times New Roman" w:hAnsi="Times New Roman" w:cs="Times New Roman"/>
        </w:rPr>
      </w:pPr>
      <w:r w:rsidRPr="003D40AD">
        <w:rPr>
          <w:rFonts w:ascii="Times New Roman" w:hAnsi="Times New Roman" w:cs="Times New Roman"/>
        </w:rPr>
        <w:t>Include detailed procedures for fire suppression, containment, ventilation, and evacuation;</w:t>
      </w:r>
    </w:p>
    <w:p w14:paraId="6AC25D1C" w14:textId="77777777" w:rsidR="00DC680C" w:rsidRPr="003D40AD" w:rsidRDefault="00DC680C" w:rsidP="00DC680C">
      <w:pPr>
        <w:pStyle w:val="ListParagraph"/>
        <w:numPr>
          <w:ilvl w:val="2"/>
          <w:numId w:val="6"/>
        </w:numPr>
        <w:tabs>
          <w:tab w:val="left" w:pos="1080"/>
        </w:tabs>
        <w:ind w:left="1080"/>
        <w:rPr>
          <w:rFonts w:ascii="Times New Roman" w:hAnsi="Times New Roman" w:cs="Times New Roman"/>
        </w:rPr>
      </w:pPr>
      <w:r w:rsidRPr="003D40AD">
        <w:rPr>
          <w:rFonts w:ascii="Times New Roman" w:hAnsi="Times New Roman" w:cs="Times New Roman"/>
        </w:rPr>
        <w:t>Include an evaluation of the access roads and hydrant locations within the site to ensure suitable access for emergency equipment within the site;</w:t>
      </w:r>
    </w:p>
    <w:p w14:paraId="3D7AE57F" w14:textId="77777777" w:rsidR="00DC680C" w:rsidRPr="003D40AD" w:rsidRDefault="00DC680C" w:rsidP="00DC680C">
      <w:pPr>
        <w:pStyle w:val="ListParagraph"/>
        <w:numPr>
          <w:ilvl w:val="2"/>
          <w:numId w:val="6"/>
        </w:numPr>
        <w:tabs>
          <w:tab w:val="left" w:pos="1080"/>
        </w:tabs>
        <w:ind w:left="1080"/>
        <w:rPr>
          <w:rFonts w:ascii="Times New Roman" w:hAnsi="Times New Roman" w:cs="Times New Roman"/>
        </w:rPr>
      </w:pPr>
      <w:r w:rsidRPr="003D40AD">
        <w:rPr>
          <w:rFonts w:ascii="Times New Roman" w:hAnsi="Times New Roman" w:cs="Times New Roman"/>
        </w:rPr>
        <w:t>Ensure that all first responders receive adequate training specific to the installed system; and</w:t>
      </w:r>
    </w:p>
    <w:p w14:paraId="2EC30950" w14:textId="77777777" w:rsidR="00DC680C" w:rsidRPr="003D40AD" w:rsidRDefault="00DC680C" w:rsidP="00DC680C">
      <w:pPr>
        <w:pStyle w:val="ListParagraph"/>
        <w:numPr>
          <w:ilvl w:val="2"/>
          <w:numId w:val="6"/>
        </w:numPr>
        <w:tabs>
          <w:tab w:val="left" w:pos="1080"/>
        </w:tabs>
        <w:ind w:left="1080"/>
        <w:jc w:val="both"/>
        <w:rPr>
          <w:rFonts w:ascii="Times New Roman" w:hAnsi="Times New Roman" w:cs="Times New Roman"/>
        </w:rPr>
      </w:pPr>
      <w:r w:rsidRPr="003D40AD">
        <w:rPr>
          <w:rFonts w:ascii="Times New Roman" w:hAnsi="Times New Roman" w:cs="Times New Roman"/>
        </w:rPr>
        <w:t>Include provisions for annual fire safety inspections demonstrating compliance with fire safety standards to be performed by a qualified professional on behalf of the data center.</w:t>
      </w:r>
    </w:p>
    <w:p w14:paraId="0B49032E" w14:textId="77777777" w:rsidR="00DC680C" w:rsidRPr="003D40AD" w:rsidRDefault="00DC680C" w:rsidP="00DC680C">
      <w:pPr>
        <w:pStyle w:val="ListParagraph"/>
        <w:tabs>
          <w:tab w:val="left" w:pos="1080"/>
        </w:tabs>
        <w:ind w:left="1080"/>
        <w:jc w:val="both"/>
        <w:rPr>
          <w:rFonts w:ascii="Times New Roman" w:hAnsi="Times New Roman" w:cs="Times New Roman"/>
        </w:rPr>
      </w:pPr>
    </w:p>
    <w:p w14:paraId="0B0BA945" w14:textId="77777777" w:rsidR="00DC680C" w:rsidRPr="003D40AD" w:rsidRDefault="00DC680C" w:rsidP="00DC680C">
      <w:pPr>
        <w:pStyle w:val="ListParagraph"/>
        <w:numPr>
          <w:ilvl w:val="1"/>
          <w:numId w:val="6"/>
        </w:numPr>
        <w:tabs>
          <w:tab w:val="left" w:pos="1080"/>
        </w:tabs>
        <w:ind w:left="720"/>
        <w:jc w:val="both"/>
        <w:rPr>
          <w:rFonts w:ascii="Times New Roman" w:hAnsi="Times New Roman" w:cs="Times New Roman"/>
        </w:rPr>
      </w:pPr>
      <w:r w:rsidRPr="003D40AD">
        <w:rPr>
          <w:rFonts w:ascii="Times New Roman" w:hAnsi="Times New Roman" w:cs="Times New Roman"/>
          <w:i/>
          <w:iCs/>
        </w:rPr>
        <w:t xml:space="preserve">Back-Up Energy Generation or Storage Systems. </w:t>
      </w:r>
    </w:p>
    <w:p w14:paraId="59698053" w14:textId="77777777" w:rsidR="00DC680C" w:rsidRPr="003D40AD" w:rsidRDefault="00DC680C" w:rsidP="00DC680C">
      <w:pPr>
        <w:pStyle w:val="ListParagraph"/>
        <w:numPr>
          <w:ilvl w:val="2"/>
          <w:numId w:val="6"/>
        </w:numPr>
        <w:ind w:left="1080"/>
        <w:jc w:val="both"/>
        <w:rPr>
          <w:rFonts w:ascii="Times New Roman" w:hAnsi="Times New Roman" w:cs="Times New Roman"/>
        </w:rPr>
      </w:pPr>
      <w:r w:rsidRPr="003D40AD">
        <w:rPr>
          <w:rFonts w:ascii="Times New Roman" w:hAnsi="Times New Roman" w:cs="Times New Roman"/>
        </w:rPr>
        <w:t>If the data center operator intends to use backup power generators on the subject property, the operator shall maintain a public website announcing the times when the generators will be in operation. Any routine operation of the backup generators, including for testing purposes, shall be announced on the website at least 24 hours in advance. The operator shall also notify the City Manager or designee at least 24 hours in advance of a test. Upon request by the City Manager, the data center operator shall provide the address of the website where the notices required by this section are published.</w:t>
      </w:r>
    </w:p>
    <w:p w14:paraId="3F6CDC33" w14:textId="77777777" w:rsidR="00DC680C" w:rsidRPr="003D40AD" w:rsidRDefault="00DC680C" w:rsidP="00DC680C">
      <w:pPr>
        <w:pStyle w:val="ListParagraph"/>
        <w:numPr>
          <w:ilvl w:val="2"/>
          <w:numId w:val="6"/>
        </w:numPr>
        <w:ind w:left="1080"/>
        <w:jc w:val="both"/>
        <w:rPr>
          <w:rFonts w:ascii="Times New Roman" w:hAnsi="Times New Roman" w:cs="Times New Roman"/>
        </w:rPr>
      </w:pPr>
      <w:r w:rsidRPr="003D40AD">
        <w:rPr>
          <w:rFonts w:ascii="Times New Roman" w:hAnsi="Times New Roman" w:cs="Times New Roman"/>
        </w:rPr>
        <w:t xml:space="preserve">Unless the generators are supplying backup electrical supply during a power outage, backup generators may operate between the hours of 9:00 a.m. and 5:00 p.m., Monday through Friday, excluding holidays. </w:t>
      </w:r>
    </w:p>
    <w:p w14:paraId="4E486785" w14:textId="77777777" w:rsidR="00DC680C" w:rsidRPr="003D40AD" w:rsidRDefault="00DC680C" w:rsidP="00DC680C">
      <w:pPr>
        <w:pStyle w:val="ListParagraph"/>
        <w:numPr>
          <w:ilvl w:val="2"/>
          <w:numId w:val="6"/>
        </w:numPr>
        <w:ind w:left="1080"/>
        <w:jc w:val="both"/>
        <w:rPr>
          <w:rFonts w:ascii="Times New Roman" w:hAnsi="Times New Roman" w:cs="Times New Roman"/>
        </w:rPr>
      </w:pPr>
      <w:r w:rsidRPr="003D40AD">
        <w:rPr>
          <w:rFonts w:ascii="Times New Roman" w:hAnsi="Times New Roman" w:cs="Times New Roman"/>
        </w:rPr>
        <w:t>Any data center proposing to incorporate battery storage or any other device or group of devices capable of storing energy in order to supply electrical energy at a later time, whether the energy is stored for use on-site or off-site, shall demonstrate compliance with National Fire Protection Association (NFPA) Standard 855, Installation of Stationary Energy Storage Systems, or similar standards and shall include fire suppression systems designed specifically for battery storage.</w:t>
      </w:r>
    </w:p>
    <w:p w14:paraId="4AB82EBC" w14:textId="77777777" w:rsidR="00DC680C" w:rsidRPr="003D40AD" w:rsidRDefault="00DC680C" w:rsidP="00DC680C">
      <w:pPr>
        <w:pStyle w:val="ListParagraph"/>
        <w:ind w:left="1080"/>
        <w:jc w:val="both"/>
        <w:rPr>
          <w:rFonts w:ascii="Times New Roman" w:hAnsi="Times New Roman" w:cs="Times New Roman"/>
        </w:rPr>
      </w:pPr>
    </w:p>
    <w:p w14:paraId="16E5BED6" w14:textId="77777777" w:rsidR="00DC680C" w:rsidRPr="003D40AD" w:rsidRDefault="00DC680C" w:rsidP="00DC680C">
      <w:pPr>
        <w:pStyle w:val="ListParagraph"/>
        <w:numPr>
          <w:ilvl w:val="1"/>
          <w:numId w:val="6"/>
        </w:numPr>
        <w:ind w:left="720"/>
        <w:jc w:val="both"/>
        <w:rPr>
          <w:rFonts w:ascii="Times New Roman" w:hAnsi="Times New Roman" w:cs="Times New Roman"/>
        </w:rPr>
      </w:pPr>
      <w:r w:rsidRPr="003D40AD">
        <w:rPr>
          <w:rFonts w:ascii="Times New Roman" w:hAnsi="Times New Roman" w:cs="Times New Roman"/>
          <w:i/>
          <w:iCs/>
        </w:rPr>
        <w:t>Alternative Power Generation.</w:t>
      </w:r>
      <w:r w:rsidRPr="003D40AD">
        <w:rPr>
          <w:rFonts w:ascii="Times New Roman" w:hAnsi="Times New Roman" w:cs="Times New Roman"/>
        </w:rPr>
        <w:t xml:space="preserve"> Any alternative energy generation system designed or used to supply power directly to a data center during normal operations, including solar, wind, fossil fuel, or nuclear energy generating systems, shall not be considered part of the data center use. These alternative energy generation systems shall be considered </w:t>
      </w:r>
      <w:proofErr w:type="gramStart"/>
      <w:r w:rsidRPr="003D40AD">
        <w:rPr>
          <w:rFonts w:ascii="Times New Roman" w:hAnsi="Times New Roman" w:cs="Times New Roman"/>
        </w:rPr>
        <w:t>a separate use</w:t>
      </w:r>
      <w:proofErr w:type="gramEnd"/>
      <w:r w:rsidRPr="003D40AD">
        <w:rPr>
          <w:rFonts w:ascii="Times New Roman" w:hAnsi="Times New Roman" w:cs="Times New Roman"/>
        </w:rPr>
        <w:t xml:space="preserve"> and shall be approved according to the zoning regulations applicable to such use.</w:t>
      </w:r>
    </w:p>
    <w:p w14:paraId="06D6D7BC" w14:textId="77777777" w:rsidR="00DC680C" w:rsidRPr="003D40AD" w:rsidRDefault="00DC680C" w:rsidP="00DC680C">
      <w:pPr>
        <w:pStyle w:val="ListParagraph"/>
        <w:tabs>
          <w:tab w:val="left" w:pos="1080"/>
        </w:tabs>
        <w:rPr>
          <w:rFonts w:ascii="Times New Roman" w:hAnsi="Times New Roman" w:cs="Times New Roman"/>
        </w:rPr>
      </w:pPr>
    </w:p>
    <w:p w14:paraId="7B1EFF6A" w14:textId="77777777" w:rsidR="00DC680C" w:rsidRPr="003D40AD" w:rsidRDefault="00DC680C" w:rsidP="00DC680C">
      <w:pPr>
        <w:pStyle w:val="ListParagraph"/>
        <w:numPr>
          <w:ilvl w:val="1"/>
          <w:numId w:val="6"/>
        </w:numPr>
        <w:ind w:left="720"/>
        <w:rPr>
          <w:rFonts w:ascii="Times New Roman" w:hAnsi="Times New Roman" w:cs="Times New Roman"/>
        </w:rPr>
      </w:pPr>
      <w:r w:rsidRPr="003D40AD">
        <w:rPr>
          <w:rFonts w:ascii="Times New Roman" w:hAnsi="Times New Roman" w:cs="Times New Roman"/>
          <w:i/>
          <w:iCs/>
        </w:rPr>
        <w:t xml:space="preserve">Decommission/Electronic Waste Disposal Plan. </w:t>
      </w:r>
    </w:p>
    <w:p w14:paraId="6F398795" w14:textId="77777777" w:rsidR="00DC680C" w:rsidRPr="003D40AD" w:rsidRDefault="00DC680C" w:rsidP="00DC680C">
      <w:pPr>
        <w:pStyle w:val="ListParagraph"/>
        <w:numPr>
          <w:ilvl w:val="2"/>
          <w:numId w:val="6"/>
        </w:numPr>
        <w:ind w:left="1080"/>
        <w:jc w:val="both"/>
        <w:rPr>
          <w:rFonts w:ascii="Times New Roman" w:hAnsi="Times New Roman" w:cs="Times New Roman"/>
        </w:rPr>
      </w:pPr>
      <w:r w:rsidRPr="003D40AD">
        <w:rPr>
          <w:rFonts w:ascii="Times New Roman" w:hAnsi="Times New Roman" w:cs="Times New Roman"/>
        </w:rPr>
        <w:t xml:space="preserve">The applicant shall submit a Decommission/Electronic Waste Plan which outlines procedures for the recycling or disposal of server infrastructure, hazardous material, batteries, electronic waste and related products, in compliance with all federal and state requirements which will apply in cases where the data center is updated or decommissioned. </w:t>
      </w:r>
    </w:p>
    <w:p w14:paraId="0D13458F" w14:textId="77777777" w:rsidR="00DC680C" w:rsidRPr="003D40AD" w:rsidRDefault="00DC680C" w:rsidP="00DC680C">
      <w:pPr>
        <w:pStyle w:val="ListParagraph"/>
        <w:numPr>
          <w:ilvl w:val="2"/>
          <w:numId w:val="6"/>
        </w:numPr>
        <w:ind w:left="1080"/>
        <w:jc w:val="both"/>
        <w:rPr>
          <w:rFonts w:ascii="Times New Roman" w:hAnsi="Times New Roman" w:cs="Times New Roman"/>
        </w:rPr>
      </w:pPr>
      <w:r w:rsidRPr="003D40AD">
        <w:rPr>
          <w:rFonts w:ascii="Times New Roman" w:hAnsi="Times New Roman" w:cs="Times New Roman"/>
        </w:rPr>
        <w:t>The Decommission/Electronic Waste Plan shall also outline how the building and site may be repurposed for alternative uses if the data center is decommissioned.</w:t>
      </w:r>
    </w:p>
    <w:p w14:paraId="37603E1D" w14:textId="77777777" w:rsidR="00DC680C" w:rsidRPr="003D40AD" w:rsidRDefault="00DC680C" w:rsidP="00DC680C">
      <w:pPr>
        <w:pStyle w:val="ListParagraph"/>
        <w:ind w:left="1080"/>
        <w:jc w:val="both"/>
        <w:rPr>
          <w:rFonts w:ascii="Times New Roman" w:hAnsi="Times New Roman" w:cs="Times New Roman"/>
        </w:rPr>
      </w:pPr>
    </w:p>
    <w:p w14:paraId="023BBD19" w14:textId="77777777" w:rsidR="00DC680C" w:rsidRPr="003D40AD" w:rsidRDefault="00DC680C" w:rsidP="00DC680C">
      <w:pPr>
        <w:pStyle w:val="ListParagraph"/>
        <w:numPr>
          <w:ilvl w:val="0"/>
          <w:numId w:val="6"/>
        </w:numPr>
        <w:ind w:left="360"/>
        <w:rPr>
          <w:rFonts w:ascii="Times New Roman" w:hAnsi="Times New Roman" w:cs="Times New Roman"/>
          <w:i/>
          <w:iCs/>
        </w:rPr>
      </w:pPr>
      <w:r w:rsidRPr="003D40AD">
        <w:rPr>
          <w:rFonts w:ascii="Times New Roman" w:hAnsi="Times New Roman" w:cs="Times New Roman"/>
          <w:i/>
          <w:iCs/>
        </w:rPr>
        <w:t>Site Design Standards.</w:t>
      </w:r>
    </w:p>
    <w:p w14:paraId="48D22466" w14:textId="77777777" w:rsidR="00DC680C" w:rsidRPr="003D40AD" w:rsidRDefault="00DC680C" w:rsidP="00DC680C">
      <w:pPr>
        <w:pStyle w:val="ListParagraph"/>
        <w:numPr>
          <w:ilvl w:val="1"/>
          <w:numId w:val="6"/>
        </w:numPr>
        <w:ind w:left="720"/>
        <w:rPr>
          <w:rFonts w:ascii="Times New Roman" w:hAnsi="Times New Roman" w:cs="Times New Roman"/>
          <w:i/>
          <w:iCs/>
        </w:rPr>
      </w:pPr>
      <w:r w:rsidRPr="003D40AD">
        <w:rPr>
          <w:rFonts w:ascii="Times New Roman" w:hAnsi="Times New Roman" w:cs="Times New Roman"/>
          <w:i/>
          <w:iCs/>
        </w:rPr>
        <w:t>Dimensional Requirements.</w:t>
      </w:r>
    </w:p>
    <w:p w14:paraId="40CB3F5D" w14:textId="77777777" w:rsidR="00DC680C" w:rsidRPr="003D40AD" w:rsidRDefault="00DC680C" w:rsidP="00DC680C">
      <w:pPr>
        <w:pStyle w:val="ListParagraph"/>
        <w:numPr>
          <w:ilvl w:val="2"/>
          <w:numId w:val="6"/>
        </w:numPr>
        <w:ind w:left="1080"/>
        <w:rPr>
          <w:rFonts w:ascii="Times New Roman" w:hAnsi="Times New Roman" w:cs="Times New Roman"/>
        </w:rPr>
      </w:pPr>
      <w:r w:rsidRPr="003D40AD">
        <w:rPr>
          <w:rFonts w:ascii="Times New Roman" w:hAnsi="Times New Roman" w:cs="Times New Roman"/>
        </w:rPr>
        <w:t>The following minimum setbacks shall apply to data center structures, including data center accessory uses:</w:t>
      </w:r>
    </w:p>
    <w:p w14:paraId="504AA940" w14:textId="77777777" w:rsidR="00DC680C" w:rsidRPr="003D40AD" w:rsidRDefault="00DC680C" w:rsidP="00DC680C">
      <w:pPr>
        <w:pStyle w:val="ListParagraph"/>
        <w:numPr>
          <w:ilvl w:val="3"/>
          <w:numId w:val="6"/>
        </w:numPr>
        <w:ind w:left="1440"/>
        <w:rPr>
          <w:rFonts w:ascii="Times New Roman" w:hAnsi="Times New Roman" w:cs="Times New Roman"/>
        </w:rPr>
      </w:pPr>
      <w:r w:rsidRPr="003D40AD">
        <w:rPr>
          <w:rFonts w:ascii="Times New Roman" w:hAnsi="Times New Roman" w:cs="Times New Roman"/>
        </w:rPr>
        <w:t>Front setback and street side setback: 100 feet</w:t>
      </w:r>
    </w:p>
    <w:p w14:paraId="5B4BED9D" w14:textId="77777777" w:rsidR="00DC680C" w:rsidRPr="003D40AD" w:rsidRDefault="00DC680C" w:rsidP="00DC680C">
      <w:pPr>
        <w:pStyle w:val="ListParagraph"/>
        <w:numPr>
          <w:ilvl w:val="3"/>
          <w:numId w:val="6"/>
        </w:numPr>
        <w:ind w:left="1440"/>
        <w:rPr>
          <w:rFonts w:ascii="Times New Roman" w:hAnsi="Times New Roman" w:cs="Times New Roman"/>
        </w:rPr>
      </w:pPr>
      <w:r w:rsidRPr="003D40AD">
        <w:rPr>
          <w:rFonts w:ascii="Times New Roman" w:hAnsi="Times New Roman" w:cs="Times New Roman"/>
        </w:rPr>
        <w:t>Rear setback:</w:t>
      </w:r>
      <w:r w:rsidRPr="003D40AD">
        <w:rPr>
          <w:rFonts w:ascii="Times New Roman" w:hAnsi="Times New Roman" w:cs="Times New Roman"/>
        </w:rPr>
        <w:tab/>
        <w:t>50 feet</w:t>
      </w:r>
    </w:p>
    <w:p w14:paraId="0AE7996C" w14:textId="77777777" w:rsidR="00DC680C" w:rsidRPr="003D40AD" w:rsidRDefault="00DC680C" w:rsidP="00DC680C">
      <w:pPr>
        <w:pStyle w:val="ListParagraph"/>
        <w:numPr>
          <w:ilvl w:val="2"/>
          <w:numId w:val="6"/>
        </w:numPr>
        <w:ind w:left="1080"/>
        <w:jc w:val="both"/>
        <w:rPr>
          <w:rFonts w:ascii="Times New Roman" w:hAnsi="Times New Roman" w:cs="Times New Roman"/>
        </w:rPr>
      </w:pPr>
      <w:r w:rsidRPr="003D40AD">
        <w:rPr>
          <w:rFonts w:ascii="Times New Roman" w:hAnsi="Times New Roman" w:cs="Times New Roman"/>
        </w:rPr>
        <w:t>The maximum height of a data center shall be 50 feet, inclusive of all roof-mounted equipment such as cooling and ventilation systems.</w:t>
      </w:r>
    </w:p>
    <w:p w14:paraId="71F58199" w14:textId="77777777" w:rsidR="00DC680C" w:rsidRPr="003D40AD" w:rsidRDefault="00DC680C" w:rsidP="00DC680C">
      <w:pPr>
        <w:pStyle w:val="ListParagraph"/>
        <w:numPr>
          <w:ilvl w:val="2"/>
          <w:numId w:val="6"/>
        </w:numPr>
        <w:ind w:left="1080"/>
        <w:jc w:val="both"/>
        <w:rPr>
          <w:rFonts w:ascii="Times New Roman" w:hAnsi="Times New Roman" w:cs="Times New Roman"/>
        </w:rPr>
      </w:pPr>
      <w:r w:rsidRPr="003D40AD">
        <w:rPr>
          <w:rFonts w:ascii="Times New Roman" w:hAnsi="Times New Roman" w:cs="Times New Roman"/>
        </w:rPr>
        <w:t>The maximum height of data center accessory uses shall be no greater than the height of the principal building, or 30 feet, whichever is less.</w:t>
      </w:r>
    </w:p>
    <w:p w14:paraId="7279C1B7" w14:textId="77777777" w:rsidR="00DC680C" w:rsidRPr="003D40AD" w:rsidRDefault="00DC680C" w:rsidP="00DC680C">
      <w:pPr>
        <w:pStyle w:val="ListParagraph"/>
        <w:numPr>
          <w:ilvl w:val="2"/>
          <w:numId w:val="6"/>
        </w:numPr>
        <w:ind w:left="1080"/>
        <w:jc w:val="both"/>
        <w:rPr>
          <w:rFonts w:ascii="Times New Roman" w:hAnsi="Times New Roman" w:cs="Times New Roman"/>
        </w:rPr>
      </w:pPr>
      <w:r w:rsidRPr="003D40AD">
        <w:rPr>
          <w:rFonts w:ascii="Times New Roman" w:hAnsi="Times New Roman" w:cs="Times New Roman"/>
        </w:rPr>
        <w:t>All mechanical equipment, including, but not limited to, electrical transformers and generators, shall be set back a minimum of 200 feet from abutting right-of-way or residentially zoned property.</w:t>
      </w:r>
    </w:p>
    <w:p w14:paraId="4409827D" w14:textId="77777777" w:rsidR="00DC680C" w:rsidRPr="003D40AD" w:rsidRDefault="00DC680C" w:rsidP="00DC680C">
      <w:pPr>
        <w:pStyle w:val="ListParagraph"/>
        <w:numPr>
          <w:ilvl w:val="2"/>
          <w:numId w:val="6"/>
        </w:numPr>
        <w:ind w:left="1080"/>
        <w:jc w:val="both"/>
        <w:rPr>
          <w:rFonts w:ascii="Times New Roman" w:hAnsi="Times New Roman" w:cs="Times New Roman"/>
        </w:rPr>
      </w:pPr>
      <w:r w:rsidRPr="003D40AD">
        <w:rPr>
          <w:rFonts w:ascii="Times New Roman" w:hAnsi="Times New Roman" w:cs="Times New Roman"/>
          <w:i/>
          <w:iCs/>
        </w:rPr>
        <w:t>Landscaping and buffer yard requirements</w:t>
      </w:r>
      <w:r w:rsidRPr="003D40AD">
        <w:rPr>
          <w:rFonts w:ascii="Times New Roman" w:hAnsi="Times New Roman" w:cs="Times New Roman"/>
        </w:rPr>
        <w:t xml:space="preserve">. In addition to the otherwise applicable standards provided in § 152.057, a minimum </w:t>
      </w:r>
      <w:proofErr w:type="gramStart"/>
      <w:r w:rsidRPr="003D40AD">
        <w:rPr>
          <w:rFonts w:ascii="Times New Roman" w:hAnsi="Times New Roman" w:cs="Times New Roman"/>
        </w:rPr>
        <w:t>30-foot wide</w:t>
      </w:r>
      <w:proofErr w:type="gramEnd"/>
      <w:r w:rsidRPr="003D40AD">
        <w:rPr>
          <w:rFonts w:ascii="Times New Roman" w:hAnsi="Times New Roman" w:cs="Times New Roman"/>
        </w:rPr>
        <w:t> perimeter landscape setback shall be provided between a data center and data center accessory uses and any adjoining residential or mixed-use zoning district, place of worship, park, open space, campground, or existing or proposed public roadway, subject to the following planting requirements:</w:t>
      </w:r>
    </w:p>
    <w:p w14:paraId="3BDFDCBD" w14:textId="77777777" w:rsidR="00DC680C" w:rsidRPr="003D40AD" w:rsidRDefault="00DC680C" w:rsidP="00DC680C">
      <w:pPr>
        <w:pStyle w:val="ListParagraph"/>
        <w:numPr>
          <w:ilvl w:val="3"/>
          <w:numId w:val="6"/>
        </w:numPr>
        <w:ind w:left="1440"/>
        <w:jc w:val="both"/>
        <w:rPr>
          <w:rFonts w:ascii="Times New Roman" w:hAnsi="Times New Roman" w:cs="Times New Roman"/>
        </w:rPr>
      </w:pPr>
      <w:r w:rsidRPr="003D40AD">
        <w:rPr>
          <w:rFonts w:ascii="Times New Roman" w:hAnsi="Times New Roman" w:cs="Times New Roman"/>
        </w:rPr>
        <w:t>Two staggered rows of large canopy shade trees minimum 24-inch box planted a minimum of 20 feet on center or in an equivalent grouping shall be provided, as approved by the Director.</w:t>
      </w:r>
    </w:p>
    <w:p w14:paraId="162404A5" w14:textId="77777777" w:rsidR="00DC680C" w:rsidRPr="003D40AD" w:rsidRDefault="00DC680C" w:rsidP="00DC680C">
      <w:pPr>
        <w:pStyle w:val="ListParagraph"/>
        <w:numPr>
          <w:ilvl w:val="3"/>
          <w:numId w:val="6"/>
        </w:numPr>
        <w:ind w:left="1440"/>
        <w:jc w:val="both"/>
        <w:rPr>
          <w:rFonts w:ascii="Times New Roman" w:hAnsi="Times New Roman" w:cs="Times New Roman"/>
        </w:rPr>
      </w:pPr>
      <w:r w:rsidRPr="003D40AD">
        <w:rPr>
          <w:rFonts w:ascii="Times New Roman" w:hAnsi="Times New Roman" w:cs="Times New Roman"/>
        </w:rPr>
        <w:t>A minimum of five, five-gallon shrubs per tree.</w:t>
      </w:r>
    </w:p>
    <w:p w14:paraId="7ED2FA71" w14:textId="77777777" w:rsidR="00DC680C" w:rsidRPr="003D40AD" w:rsidRDefault="00DC680C" w:rsidP="00DC680C">
      <w:pPr>
        <w:pStyle w:val="ListParagraph"/>
        <w:numPr>
          <w:ilvl w:val="3"/>
          <w:numId w:val="6"/>
        </w:numPr>
        <w:ind w:left="1440"/>
        <w:jc w:val="both"/>
        <w:rPr>
          <w:rFonts w:ascii="Times New Roman" w:hAnsi="Times New Roman" w:cs="Times New Roman"/>
        </w:rPr>
      </w:pPr>
      <w:r w:rsidRPr="003D40AD">
        <w:rPr>
          <w:rFonts w:ascii="Times New Roman" w:hAnsi="Times New Roman" w:cs="Times New Roman"/>
        </w:rPr>
        <w:t>Ground covers shall be provided to supplement the trees and shrubs so that a minimum 75 percent ground coverage when the plants are mature is attained.</w:t>
      </w:r>
    </w:p>
    <w:p w14:paraId="7EDEAC58" w14:textId="77777777" w:rsidR="00DC680C" w:rsidRPr="003D40AD" w:rsidRDefault="00DC680C" w:rsidP="00DC680C">
      <w:pPr>
        <w:pStyle w:val="ListParagraph"/>
        <w:ind w:left="1080"/>
        <w:rPr>
          <w:rFonts w:ascii="Times New Roman" w:hAnsi="Times New Roman" w:cs="Times New Roman"/>
        </w:rPr>
      </w:pPr>
    </w:p>
    <w:p w14:paraId="3F86B05E" w14:textId="77777777" w:rsidR="00DC680C" w:rsidRPr="003D40AD" w:rsidRDefault="00DC680C" w:rsidP="00DC680C">
      <w:pPr>
        <w:pStyle w:val="ListParagraph"/>
        <w:numPr>
          <w:ilvl w:val="1"/>
          <w:numId w:val="6"/>
        </w:numPr>
        <w:ind w:left="1080"/>
        <w:rPr>
          <w:rFonts w:ascii="Times New Roman" w:hAnsi="Times New Roman" w:cs="Times New Roman"/>
        </w:rPr>
      </w:pPr>
      <w:r w:rsidRPr="003D40AD">
        <w:rPr>
          <w:rFonts w:ascii="Times New Roman" w:hAnsi="Times New Roman" w:cs="Times New Roman"/>
          <w:i/>
          <w:iCs/>
        </w:rPr>
        <w:t>Location and Screening of Mechanical Equipment.</w:t>
      </w:r>
    </w:p>
    <w:p w14:paraId="2D28DE7E" w14:textId="77777777" w:rsidR="00DC680C" w:rsidRPr="003D40AD" w:rsidRDefault="00DC680C" w:rsidP="00DC680C">
      <w:pPr>
        <w:pStyle w:val="ListParagraph"/>
        <w:numPr>
          <w:ilvl w:val="2"/>
          <w:numId w:val="6"/>
        </w:numPr>
        <w:ind w:left="1440"/>
        <w:jc w:val="both"/>
        <w:rPr>
          <w:rFonts w:ascii="Times New Roman" w:hAnsi="Times New Roman" w:cs="Times New Roman"/>
        </w:rPr>
      </w:pPr>
      <w:r w:rsidRPr="003D40AD">
        <w:rPr>
          <w:rFonts w:ascii="Times New Roman" w:hAnsi="Times New Roman" w:cs="Times New Roman"/>
          <w:color w:val="111111"/>
          <w:kern w:val="0"/>
        </w:rPr>
        <w:t xml:space="preserve">All ground level and roof top data center mechanical equipment, including electrical equipment, pumps and similar utility equipment, shall meet the following standards: </w:t>
      </w:r>
    </w:p>
    <w:p w14:paraId="13EC412C" w14:textId="77777777" w:rsidR="00DC680C" w:rsidRPr="003D40AD" w:rsidRDefault="00DC680C" w:rsidP="00DC680C">
      <w:pPr>
        <w:pStyle w:val="ListParagraph"/>
        <w:numPr>
          <w:ilvl w:val="3"/>
          <w:numId w:val="6"/>
        </w:numPr>
        <w:autoSpaceDE w:val="0"/>
        <w:autoSpaceDN w:val="0"/>
        <w:adjustRightInd w:val="0"/>
        <w:spacing w:after="0" w:line="240" w:lineRule="auto"/>
        <w:ind w:left="1800"/>
        <w:jc w:val="both"/>
        <w:rPr>
          <w:rFonts w:ascii="Times New Roman" w:hAnsi="Times New Roman" w:cs="Times New Roman"/>
          <w:color w:val="000000"/>
          <w:kern w:val="0"/>
        </w:rPr>
      </w:pPr>
      <w:r w:rsidRPr="003D40AD">
        <w:rPr>
          <w:rFonts w:ascii="Times New Roman" w:hAnsi="Times New Roman" w:cs="Times New Roman"/>
          <w:color w:val="000000"/>
          <w:kern w:val="0"/>
        </w:rPr>
        <w:t xml:space="preserve">Data center mechanical equipment shall be identified on the proposed site plan and shall not be placed within setback areas facing existing or proposed public roadways. </w:t>
      </w:r>
    </w:p>
    <w:p w14:paraId="698CEDB4" w14:textId="77777777" w:rsidR="00DC680C" w:rsidRPr="003D40AD" w:rsidRDefault="00DC680C" w:rsidP="00DC680C">
      <w:pPr>
        <w:pStyle w:val="ListParagraph"/>
        <w:numPr>
          <w:ilvl w:val="3"/>
          <w:numId w:val="6"/>
        </w:numPr>
        <w:autoSpaceDE w:val="0"/>
        <w:autoSpaceDN w:val="0"/>
        <w:adjustRightInd w:val="0"/>
        <w:spacing w:after="0" w:line="240" w:lineRule="auto"/>
        <w:ind w:left="1800"/>
        <w:jc w:val="both"/>
        <w:rPr>
          <w:rFonts w:ascii="Times New Roman" w:hAnsi="Times New Roman" w:cs="Times New Roman"/>
          <w:color w:val="000000"/>
          <w:kern w:val="0"/>
        </w:rPr>
      </w:pPr>
      <w:r w:rsidRPr="003D40AD">
        <w:rPr>
          <w:rFonts w:ascii="Times New Roman" w:hAnsi="Times New Roman" w:cs="Times New Roman"/>
        </w:rPr>
        <w:t>Mechanical equipment not screened by a principal building shall be screened by a visually solid fence, screen wall or panel, parapet wall, or other visually solid screen that shall be constructed of materials compatible with the</w:t>
      </w:r>
      <w:r w:rsidRPr="003D40AD">
        <w:rPr>
          <w:rFonts w:ascii="Times New Roman" w:hAnsi="Times New Roman" w:cs="Times New Roman"/>
          <w:color w:val="000000"/>
          <w:kern w:val="0"/>
        </w:rPr>
        <w:t xml:space="preserve"> design, materials, details, and treatments used in the exterior construction of the nearest principal of a building;</w:t>
      </w:r>
    </w:p>
    <w:p w14:paraId="5E87FF7C" w14:textId="77777777" w:rsidR="00DC680C" w:rsidRPr="003D40AD" w:rsidRDefault="00DC680C" w:rsidP="00DC680C">
      <w:pPr>
        <w:pStyle w:val="ListParagraph"/>
        <w:numPr>
          <w:ilvl w:val="3"/>
          <w:numId w:val="6"/>
        </w:numPr>
        <w:autoSpaceDE w:val="0"/>
        <w:autoSpaceDN w:val="0"/>
        <w:adjustRightInd w:val="0"/>
        <w:spacing w:after="0" w:line="240" w:lineRule="auto"/>
        <w:ind w:left="1800"/>
        <w:jc w:val="both"/>
        <w:rPr>
          <w:rFonts w:ascii="Times New Roman" w:hAnsi="Times New Roman" w:cs="Times New Roman"/>
          <w:color w:val="111111"/>
          <w:kern w:val="0"/>
        </w:rPr>
      </w:pPr>
      <w:r w:rsidRPr="003D40AD">
        <w:rPr>
          <w:rFonts w:ascii="Times New Roman" w:hAnsi="Times New Roman" w:cs="Times New Roman"/>
          <w:color w:val="111111"/>
          <w:kern w:val="0"/>
        </w:rPr>
        <w:t>Perforation for ventilated screening.</w:t>
      </w:r>
      <w:r w:rsidRPr="003D40AD">
        <w:rPr>
          <w:rFonts w:ascii="Times New Roman" w:hAnsi="Times New Roman" w:cs="Times New Roman"/>
          <w:b/>
          <w:bCs/>
          <w:color w:val="111111"/>
          <w:kern w:val="0"/>
        </w:rPr>
        <w:t xml:space="preserve"> </w:t>
      </w:r>
      <w:r w:rsidRPr="003D40AD">
        <w:rPr>
          <w:rFonts w:ascii="Times New Roman" w:hAnsi="Times New Roman" w:cs="Times New Roman"/>
          <w:color w:val="111111"/>
          <w:kern w:val="0"/>
        </w:rPr>
        <w:t xml:space="preserve">As determined by the Director, screening for Data Center Mechanical Equipment may incorporate perforated surfaces on screening walls as necessary to permit ventilation of data center mechanical equipment; </w:t>
      </w:r>
    </w:p>
    <w:p w14:paraId="226123DF" w14:textId="77777777" w:rsidR="00DC680C" w:rsidRPr="003D40AD" w:rsidRDefault="00DC680C" w:rsidP="00DC680C">
      <w:pPr>
        <w:pStyle w:val="ListParagraph"/>
        <w:numPr>
          <w:ilvl w:val="3"/>
          <w:numId w:val="6"/>
        </w:numPr>
        <w:autoSpaceDE w:val="0"/>
        <w:autoSpaceDN w:val="0"/>
        <w:adjustRightInd w:val="0"/>
        <w:spacing w:after="0" w:line="240" w:lineRule="auto"/>
        <w:ind w:left="1800"/>
        <w:jc w:val="both"/>
        <w:rPr>
          <w:rFonts w:ascii="Times New Roman" w:hAnsi="Times New Roman" w:cs="Times New Roman"/>
          <w:color w:val="111111"/>
          <w:kern w:val="0"/>
        </w:rPr>
      </w:pPr>
      <w:r w:rsidRPr="003D40AD">
        <w:rPr>
          <w:rFonts w:ascii="Times New Roman" w:hAnsi="Times New Roman" w:cs="Times New Roman"/>
          <w:color w:val="111111"/>
          <w:kern w:val="0"/>
        </w:rPr>
        <w:t xml:space="preserve">Separation from residential and other uses. Ground mounted data center mechanical equipment shall be separated from adjacent property that has an existing </w:t>
      </w:r>
      <w:r w:rsidRPr="003D40AD">
        <w:rPr>
          <w:rFonts w:ascii="Times New Roman" w:hAnsi="Times New Roman" w:cs="Times New Roman"/>
        </w:rPr>
        <w:t>residential or mixed-use zoning district, place of worship, park, open space, campground, or existing or proposed public roadway</w:t>
      </w:r>
      <w:r w:rsidRPr="003D40AD">
        <w:rPr>
          <w:rFonts w:ascii="Times New Roman" w:hAnsi="Times New Roman" w:cs="Times New Roman"/>
          <w:color w:val="111111"/>
          <w:kern w:val="0"/>
        </w:rPr>
        <w:t xml:space="preserve"> by a principal building; and</w:t>
      </w:r>
    </w:p>
    <w:p w14:paraId="03A9E41A" w14:textId="77777777" w:rsidR="00DC680C" w:rsidRPr="003D40AD" w:rsidRDefault="00DC680C" w:rsidP="00DC680C">
      <w:pPr>
        <w:pStyle w:val="ListParagraph"/>
        <w:keepLines/>
        <w:numPr>
          <w:ilvl w:val="3"/>
          <w:numId w:val="6"/>
        </w:numPr>
        <w:autoSpaceDE w:val="0"/>
        <w:autoSpaceDN w:val="0"/>
        <w:adjustRightInd w:val="0"/>
        <w:spacing w:after="0" w:line="240" w:lineRule="auto"/>
        <w:ind w:left="1800"/>
        <w:jc w:val="both"/>
        <w:rPr>
          <w:rFonts w:ascii="Times New Roman" w:hAnsi="Times New Roman" w:cs="Times New Roman"/>
          <w:color w:val="111111"/>
          <w:kern w:val="0"/>
        </w:rPr>
      </w:pPr>
      <w:r w:rsidRPr="003D40AD">
        <w:rPr>
          <w:rFonts w:ascii="Times New Roman" w:hAnsi="Times New Roman" w:cs="Times New Roman"/>
          <w:color w:val="111111"/>
          <w:kern w:val="0"/>
        </w:rPr>
        <w:t>No screening requirements adjacent to industrially zoned property.</w:t>
      </w:r>
      <w:r w:rsidRPr="003D40AD">
        <w:rPr>
          <w:rFonts w:ascii="Times New Roman" w:hAnsi="Times New Roman" w:cs="Times New Roman"/>
          <w:b/>
          <w:bCs/>
          <w:color w:val="111111"/>
          <w:kern w:val="0"/>
        </w:rPr>
        <w:t xml:space="preserve"> </w:t>
      </w:r>
      <w:r w:rsidRPr="003D40AD">
        <w:rPr>
          <w:rFonts w:ascii="Times New Roman" w:hAnsi="Times New Roman" w:cs="Times New Roman"/>
          <w:color w:val="111111"/>
          <w:kern w:val="0"/>
        </w:rPr>
        <w:t>As determined by the Director, data center mechanical equipment located in a manner found to have no adverse impact on adjacent properties zoned IP and BP is not required to be screened pursuant to this section,</w:t>
      </w:r>
      <w:r w:rsidRPr="003D40AD">
        <w:rPr>
          <w:rFonts w:ascii="Times New Roman" w:hAnsi="Times New Roman" w:cs="Times New Roman"/>
          <w:color w:val="000000"/>
          <w:kern w:val="0"/>
        </w:rPr>
        <w:t xml:space="preserve"> </w:t>
      </w:r>
      <w:r w:rsidRPr="003D40AD">
        <w:rPr>
          <w:rFonts w:ascii="Times New Roman" w:hAnsi="Times New Roman" w:cs="Times New Roman"/>
          <w:color w:val="111111"/>
          <w:kern w:val="0"/>
        </w:rPr>
        <w:t>except that the data center mechanical equipment shall be screened from any existing or planned public road.</w:t>
      </w:r>
    </w:p>
    <w:p w14:paraId="27A074DE" w14:textId="77777777" w:rsidR="00DC680C" w:rsidRPr="003D40AD" w:rsidRDefault="00DC680C" w:rsidP="00DC680C">
      <w:pPr>
        <w:pStyle w:val="ListParagraph"/>
        <w:autoSpaceDE w:val="0"/>
        <w:autoSpaceDN w:val="0"/>
        <w:adjustRightInd w:val="0"/>
        <w:spacing w:after="0" w:line="240" w:lineRule="auto"/>
        <w:ind w:left="3060"/>
        <w:rPr>
          <w:rFonts w:ascii="Times New Roman" w:hAnsi="Times New Roman" w:cs="Times New Roman"/>
          <w:color w:val="111111"/>
          <w:kern w:val="0"/>
        </w:rPr>
      </w:pPr>
    </w:p>
    <w:p w14:paraId="51B01DB2" w14:textId="77777777" w:rsidR="00DC680C" w:rsidRPr="003D40AD" w:rsidRDefault="00DC680C" w:rsidP="00DC680C">
      <w:pPr>
        <w:pStyle w:val="ListParagraph"/>
        <w:numPr>
          <w:ilvl w:val="1"/>
          <w:numId w:val="6"/>
        </w:numPr>
        <w:ind w:left="1080"/>
        <w:rPr>
          <w:rFonts w:ascii="Times New Roman" w:hAnsi="Times New Roman" w:cs="Times New Roman"/>
        </w:rPr>
      </w:pPr>
      <w:r w:rsidRPr="003D40AD">
        <w:rPr>
          <w:rFonts w:ascii="Times New Roman" w:hAnsi="Times New Roman" w:cs="Times New Roman"/>
          <w:i/>
          <w:iCs/>
        </w:rPr>
        <w:t xml:space="preserve"> Fencing Requirements</w:t>
      </w:r>
      <w:r w:rsidRPr="003D40AD">
        <w:rPr>
          <w:rFonts w:ascii="Times New Roman" w:hAnsi="Times New Roman" w:cs="Times New Roman"/>
        </w:rPr>
        <w:t>.</w:t>
      </w:r>
    </w:p>
    <w:p w14:paraId="6C702694" w14:textId="77777777" w:rsidR="00DC680C" w:rsidRPr="003D40AD" w:rsidRDefault="00DC680C" w:rsidP="00DC680C">
      <w:pPr>
        <w:pStyle w:val="ListParagraph"/>
        <w:numPr>
          <w:ilvl w:val="2"/>
          <w:numId w:val="6"/>
        </w:numPr>
        <w:ind w:left="1440"/>
        <w:jc w:val="both"/>
        <w:rPr>
          <w:rFonts w:ascii="Times New Roman" w:hAnsi="Times New Roman" w:cs="Times New Roman"/>
        </w:rPr>
      </w:pPr>
      <w:r w:rsidRPr="003D40AD">
        <w:rPr>
          <w:rFonts w:ascii="Times New Roman" w:eastAsia="Times New Roman" w:hAnsi="Times New Roman" w:cs="Times New Roman"/>
          <w:kern w:val="0"/>
          <w14:ligatures w14:val="none"/>
        </w:rPr>
        <w:lastRenderedPageBreak/>
        <w:t>The subject property may be enclosed with a f</w:t>
      </w:r>
      <w:r w:rsidRPr="003D40AD">
        <w:rPr>
          <w:rFonts w:ascii="Times New Roman" w:hAnsi="Times New Roman" w:cs="Times New Roman"/>
        </w:rPr>
        <w:t xml:space="preserve">ence or </w:t>
      </w:r>
      <w:proofErr w:type="gramStart"/>
      <w:r w:rsidRPr="003D40AD">
        <w:rPr>
          <w:rFonts w:ascii="Times New Roman" w:hAnsi="Times New Roman" w:cs="Times New Roman"/>
        </w:rPr>
        <w:t>wall</w:t>
      </w:r>
      <w:proofErr w:type="gramEnd"/>
      <w:r w:rsidRPr="003D40AD">
        <w:rPr>
          <w:rFonts w:ascii="Times New Roman" w:hAnsi="Times New Roman" w:cs="Times New Roman"/>
        </w:rPr>
        <w:t xml:space="preserve"> no more than six feet in height. Fences installed along public and private roadways</w:t>
      </w:r>
      <w:r w:rsidRPr="003D40AD">
        <w:rPr>
          <w:rFonts w:ascii="Times New Roman" w:hAnsi="Times New Roman" w:cs="Times New Roman"/>
          <w:spacing w:val="-6"/>
        </w:rPr>
        <w:t xml:space="preserve"> shall </w:t>
      </w:r>
      <w:r w:rsidRPr="003D40AD">
        <w:rPr>
          <w:rFonts w:ascii="Times New Roman" w:hAnsi="Times New Roman" w:cs="Times New Roman"/>
        </w:rPr>
        <w:t>consist of wrought iron, tubular steel, or similar material</w:t>
      </w:r>
      <w:r w:rsidRPr="003D40AD">
        <w:rPr>
          <w:rFonts w:ascii="Times New Roman" w:hAnsi="Times New Roman" w:cs="Times New Roman"/>
          <w:spacing w:val="-6"/>
        </w:rPr>
        <w:t xml:space="preserve"> and shall not be </w:t>
      </w:r>
      <w:r w:rsidRPr="003D40AD">
        <w:rPr>
          <w:rFonts w:ascii="Times New Roman" w:hAnsi="Times New Roman" w:cs="Times New Roman"/>
        </w:rPr>
        <w:t>chain-link,</w:t>
      </w:r>
      <w:r w:rsidRPr="003D40AD">
        <w:rPr>
          <w:rFonts w:ascii="Times New Roman" w:hAnsi="Times New Roman" w:cs="Times New Roman"/>
          <w:spacing w:val="-8"/>
        </w:rPr>
        <w:t xml:space="preserve"> </w:t>
      </w:r>
      <w:r w:rsidRPr="003D40AD">
        <w:rPr>
          <w:rFonts w:ascii="Times New Roman" w:hAnsi="Times New Roman" w:cs="Times New Roman"/>
        </w:rPr>
        <w:t>with</w:t>
      </w:r>
      <w:r w:rsidRPr="003D40AD">
        <w:rPr>
          <w:rFonts w:ascii="Times New Roman" w:hAnsi="Times New Roman" w:cs="Times New Roman"/>
          <w:spacing w:val="-3"/>
        </w:rPr>
        <w:t xml:space="preserve"> </w:t>
      </w:r>
      <w:r w:rsidRPr="003D40AD">
        <w:rPr>
          <w:rFonts w:ascii="Times New Roman" w:hAnsi="Times New Roman" w:cs="Times New Roman"/>
        </w:rPr>
        <w:t>or</w:t>
      </w:r>
      <w:r w:rsidRPr="003D40AD">
        <w:rPr>
          <w:rFonts w:ascii="Times New Roman" w:hAnsi="Times New Roman" w:cs="Times New Roman"/>
          <w:spacing w:val="-7"/>
        </w:rPr>
        <w:t xml:space="preserve"> </w:t>
      </w:r>
      <w:r w:rsidRPr="003D40AD">
        <w:rPr>
          <w:rFonts w:ascii="Times New Roman" w:hAnsi="Times New Roman" w:cs="Times New Roman"/>
        </w:rPr>
        <w:t>without</w:t>
      </w:r>
      <w:r w:rsidRPr="003D40AD">
        <w:rPr>
          <w:rFonts w:ascii="Times New Roman" w:hAnsi="Times New Roman" w:cs="Times New Roman"/>
          <w:spacing w:val="-9"/>
        </w:rPr>
        <w:t xml:space="preserve"> </w:t>
      </w:r>
      <w:proofErr w:type="gramStart"/>
      <w:r w:rsidRPr="003D40AD">
        <w:rPr>
          <w:rFonts w:ascii="Times New Roman" w:hAnsi="Times New Roman" w:cs="Times New Roman"/>
        </w:rPr>
        <w:t>slatted</w:t>
      </w:r>
      <w:proofErr w:type="gramEnd"/>
      <w:r w:rsidRPr="003D40AD">
        <w:rPr>
          <w:rFonts w:ascii="Times New Roman" w:hAnsi="Times New Roman" w:cs="Times New Roman"/>
          <w:spacing w:val="-3"/>
        </w:rPr>
        <w:t xml:space="preserve"> </w:t>
      </w:r>
      <w:r w:rsidRPr="003D40AD">
        <w:rPr>
          <w:rFonts w:ascii="Times New Roman" w:hAnsi="Times New Roman" w:cs="Times New Roman"/>
        </w:rPr>
        <w:t>inserts,</w:t>
      </w:r>
      <w:r w:rsidRPr="003D40AD">
        <w:rPr>
          <w:rFonts w:ascii="Times New Roman" w:hAnsi="Times New Roman" w:cs="Times New Roman"/>
          <w:spacing w:val="-8"/>
        </w:rPr>
        <w:t xml:space="preserve"> </w:t>
      </w:r>
      <w:r w:rsidRPr="003D40AD">
        <w:rPr>
          <w:rFonts w:ascii="Times New Roman" w:hAnsi="Times New Roman" w:cs="Times New Roman"/>
        </w:rPr>
        <w:t>and</w:t>
      </w:r>
      <w:r w:rsidRPr="003D40AD">
        <w:rPr>
          <w:rFonts w:ascii="Times New Roman" w:hAnsi="Times New Roman" w:cs="Times New Roman"/>
          <w:spacing w:val="-8"/>
        </w:rPr>
        <w:t xml:space="preserve"> shall </w:t>
      </w:r>
      <w:r w:rsidRPr="003D40AD">
        <w:rPr>
          <w:rFonts w:ascii="Times New Roman" w:hAnsi="Times New Roman" w:cs="Times New Roman"/>
        </w:rPr>
        <w:t>not</w:t>
      </w:r>
      <w:r w:rsidRPr="003D40AD">
        <w:rPr>
          <w:rFonts w:ascii="Times New Roman" w:hAnsi="Times New Roman" w:cs="Times New Roman"/>
          <w:spacing w:val="-9"/>
        </w:rPr>
        <w:t xml:space="preserve"> </w:t>
      </w:r>
      <w:r w:rsidRPr="003D40AD">
        <w:rPr>
          <w:rFonts w:ascii="Times New Roman" w:hAnsi="Times New Roman" w:cs="Times New Roman"/>
        </w:rPr>
        <w:t>include</w:t>
      </w:r>
      <w:r w:rsidRPr="003D40AD">
        <w:rPr>
          <w:rFonts w:ascii="Times New Roman" w:hAnsi="Times New Roman" w:cs="Times New Roman"/>
          <w:spacing w:val="-9"/>
        </w:rPr>
        <w:t xml:space="preserve"> </w:t>
      </w:r>
      <w:r w:rsidRPr="003D40AD">
        <w:rPr>
          <w:rFonts w:ascii="Times New Roman" w:hAnsi="Times New Roman" w:cs="Times New Roman"/>
        </w:rPr>
        <w:t>barbed wire or other similar deterrence devices.</w:t>
      </w:r>
    </w:p>
    <w:p w14:paraId="2584F1B4" w14:textId="77777777" w:rsidR="00DC680C" w:rsidRPr="003D40AD" w:rsidRDefault="00DC680C" w:rsidP="00DC680C">
      <w:pPr>
        <w:pStyle w:val="ListParagraph"/>
        <w:numPr>
          <w:ilvl w:val="2"/>
          <w:numId w:val="6"/>
        </w:numPr>
        <w:ind w:left="1440"/>
        <w:jc w:val="both"/>
        <w:rPr>
          <w:rFonts w:ascii="Times New Roman" w:hAnsi="Times New Roman" w:cs="Times New Roman"/>
        </w:rPr>
      </w:pPr>
      <w:r w:rsidRPr="003D40AD">
        <w:rPr>
          <w:rFonts w:ascii="Times New Roman" w:hAnsi="Times New Roman" w:cs="Times New Roman"/>
        </w:rPr>
        <w:t>Landscape materials as required in accordance with § 152.057 may compliment the requirements for screening, but landscaping without a screen wall or fence does not meet the minimum screening requirement of this section.</w:t>
      </w:r>
    </w:p>
    <w:p w14:paraId="78395CA1" w14:textId="77777777" w:rsidR="00DC680C" w:rsidRPr="003D40AD" w:rsidRDefault="00DC680C" w:rsidP="00DC680C">
      <w:pPr>
        <w:pStyle w:val="ListParagraph"/>
        <w:ind w:left="1440"/>
        <w:rPr>
          <w:rFonts w:ascii="Times New Roman" w:hAnsi="Times New Roman" w:cs="Times New Roman"/>
        </w:rPr>
      </w:pPr>
    </w:p>
    <w:p w14:paraId="4BA38F50" w14:textId="77777777" w:rsidR="00DC680C" w:rsidRPr="003D40AD" w:rsidRDefault="00DC680C" w:rsidP="00DC680C">
      <w:pPr>
        <w:pStyle w:val="ListParagraph"/>
        <w:numPr>
          <w:ilvl w:val="1"/>
          <w:numId w:val="6"/>
        </w:numPr>
        <w:ind w:left="1080"/>
        <w:rPr>
          <w:rFonts w:ascii="Times New Roman" w:hAnsi="Times New Roman" w:cs="Times New Roman"/>
        </w:rPr>
      </w:pPr>
      <w:r w:rsidRPr="003D40AD">
        <w:rPr>
          <w:rFonts w:ascii="Times New Roman" w:hAnsi="Times New Roman" w:cs="Times New Roman"/>
          <w:i/>
          <w:iCs/>
        </w:rPr>
        <w:t>Parking.</w:t>
      </w:r>
      <w:r w:rsidRPr="003D40AD">
        <w:rPr>
          <w:rFonts w:ascii="Times New Roman" w:hAnsi="Times New Roman" w:cs="Times New Roman"/>
        </w:rPr>
        <w:t xml:space="preserve">  </w:t>
      </w:r>
    </w:p>
    <w:p w14:paraId="5CBDCF98" w14:textId="77777777" w:rsidR="00DC680C" w:rsidRPr="003D40AD" w:rsidRDefault="00DC680C" w:rsidP="00DC680C">
      <w:pPr>
        <w:pStyle w:val="ListParagraph"/>
        <w:numPr>
          <w:ilvl w:val="2"/>
          <w:numId w:val="6"/>
        </w:numPr>
        <w:ind w:left="1440"/>
        <w:rPr>
          <w:rFonts w:ascii="Times New Roman" w:hAnsi="Times New Roman" w:cs="Times New Roman"/>
        </w:rPr>
      </w:pPr>
      <w:r w:rsidRPr="003D40AD">
        <w:rPr>
          <w:rFonts w:ascii="Times New Roman" w:hAnsi="Times New Roman" w:cs="Times New Roman"/>
        </w:rPr>
        <w:t>The parking requirements for data centers are included in § 152.056, Table 4.2-1: Table of Parking Spaces Required.</w:t>
      </w:r>
    </w:p>
    <w:p w14:paraId="78D1EAC2" w14:textId="77777777" w:rsidR="00DC680C" w:rsidRPr="003D40AD" w:rsidRDefault="00DC680C" w:rsidP="00DC680C">
      <w:pPr>
        <w:pStyle w:val="ListParagraph"/>
        <w:numPr>
          <w:ilvl w:val="2"/>
          <w:numId w:val="6"/>
        </w:numPr>
        <w:ind w:left="1440"/>
        <w:jc w:val="both"/>
        <w:rPr>
          <w:rFonts w:ascii="Times New Roman" w:hAnsi="Times New Roman" w:cs="Times New Roman"/>
        </w:rPr>
      </w:pPr>
      <w:r w:rsidRPr="003D40AD">
        <w:rPr>
          <w:rFonts w:ascii="Times New Roman" w:hAnsi="Times New Roman" w:cs="Times New Roman"/>
        </w:rPr>
        <w:t>Surface parking stalls for employees and guests may incorporate shade structures that can support solar/photovoltaic array systems with a minimum clearance height of 12 feet. The shade structures shall not encroach into required access lanes. The applicable tree and landscape standards in § 152.057 are not required in the portions of the parking areas where solar array systems are located.</w:t>
      </w:r>
    </w:p>
    <w:p w14:paraId="28280DF0" w14:textId="77777777" w:rsidR="00DC680C" w:rsidRPr="003D40AD" w:rsidRDefault="00DC680C" w:rsidP="00DC680C">
      <w:pPr>
        <w:pStyle w:val="ListParagraph"/>
        <w:ind w:left="1080"/>
        <w:rPr>
          <w:rFonts w:ascii="Times New Roman" w:hAnsi="Times New Roman" w:cs="Times New Roman"/>
        </w:rPr>
      </w:pPr>
      <w:r w:rsidRPr="003D40AD">
        <w:rPr>
          <w:rFonts w:ascii="Times New Roman" w:hAnsi="Times New Roman" w:cs="Times New Roman"/>
        </w:rPr>
        <w:t xml:space="preserve"> </w:t>
      </w:r>
    </w:p>
    <w:p w14:paraId="23AB7499" w14:textId="77777777" w:rsidR="00DC680C" w:rsidRPr="003D40AD" w:rsidRDefault="00DC680C" w:rsidP="00DC680C">
      <w:pPr>
        <w:pStyle w:val="ListParagraph"/>
        <w:numPr>
          <w:ilvl w:val="1"/>
          <w:numId w:val="6"/>
        </w:numPr>
        <w:autoSpaceDE w:val="0"/>
        <w:autoSpaceDN w:val="0"/>
        <w:adjustRightInd w:val="0"/>
        <w:spacing w:after="0" w:line="240" w:lineRule="auto"/>
        <w:ind w:left="1080"/>
        <w:rPr>
          <w:rFonts w:ascii="Times New Roman" w:hAnsi="Times New Roman" w:cs="Times New Roman"/>
        </w:rPr>
      </w:pPr>
      <w:r w:rsidRPr="003D40AD">
        <w:rPr>
          <w:rFonts w:ascii="Times New Roman" w:hAnsi="Times New Roman" w:cs="Times New Roman"/>
          <w:i/>
          <w:iCs/>
        </w:rPr>
        <w:t>Refuse and Loading Bay Area Screening.</w:t>
      </w:r>
      <w:r w:rsidRPr="003D40AD">
        <w:rPr>
          <w:rFonts w:ascii="Times New Roman" w:hAnsi="Times New Roman" w:cs="Times New Roman"/>
        </w:rPr>
        <w:t xml:space="preserve"> </w:t>
      </w:r>
    </w:p>
    <w:p w14:paraId="03A4E535" w14:textId="77777777" w:rsidR="00DC680C" w:rsidRPr="003D40AD" w:rsidRDefault="00DC680C" w:rsidP="00DC680C">
      <w:pPr>
        <w:pStyle w:val="ListParagraph"/>
        <w:numPr>
          <w:ilvl w:val="0"/>
          <w:numId w:val="8"/>
        </w:numPr>
        <w:autoSpaceDE w:val="0"/>
        <w:autoSpaceDN w:val="0"/>
        <w:adjustRightInd w:val="0"/>
        <w:spacing w:after="0" w:line="240" w:lineRule="auto"/>
        <w:ind w:left="1440"/>
        <w:jc w:val="both"/>
        <w:rPr>
          <w:rFonts w:ascii="Times New Roman" w:hAnsi="Times New Roman" w:cs="Times New Roman"/>
        </w:rPr>
      </w:pPr>
      <w:r w:rsidRPr="003D40AD">
        <w:rPr>
          <w:rFonts w:ascii="Times New Roman" w:hAnsi="Times New Roman" w:cs="Times New Roman"/>
          <w:color w:val="111111"/>
          <w:kern w:val="0"/>
        </w:rPr>
        <w:t xml:space="preserve">Refuse collection and loading bay areas </w:t>
      </w:r>
      <w:r w:rsidRPr="003D40AD">
        <w:rPr>
          <w:rFonts w:ascii="Times New Roman" w:hAnsi="Times New Roman" w:cs="Times New Roman"/>
          <w:color w:val="000000"/>
          <w:kern w:val="0"/>
        </w:rPr>
        <w:t>shall be identified on the proposed site plan and shall not be placed within setback areas facing existing or proposed public roadways.</w:t>
      </w:r>
    </w:p>
    <w:p w14:paraId="67F9CAA3" w14:textId="77777777" w:rsidR="00DC680C" w:rsidRPr="003D40AD" w:rsidRDefault="00DC680C" w:rsidP="00DC680C">
      <w:pPr>
        <w:pStyle w:val="ListParagraph"/>
        <w:numPr>
          <w:ilvl w:val="0"/>
          <w:numId w:val="9"/>
        </w:numPr>
        <w:autoSpaceDE w:val="0"/>
        <w:autoSpaceDN w:val="0"/>
        <w:adjustRightInd w:val="0"/>
        <w:spacing w:after="0" w:line="240" w:lineRule="auto"/>
        <w:ind w:left="1440"/>
        <w:jc w:val="both"/>
        <w:rPr>
          <w:rFonts w:ascii="Times New Roman" w:hAnsi="Times New Roman" w:cs="Times New Roman"/>
        </w:rPr>
      </w:pPr>
      <w:r w:rsidRPr="003D40AD">
        <w:rPr>
          <w:rFonts w:ascii="Times New Roman" w:hAnsi="Times New Roman" w:cs="Times New Roman"/>
          <w:color w:val="111111"/>
          <w:kern w:val="0"/>
        </w:rPr>
        <w:t>Refuse collection areas shall be fully screened on all sides with solid walls or fences a minimum of six feet in height so that they are not visible from view at the ground level from all adjacent parcels and existing or planned public roadways.</w:t>
      </w:r>
    </w:p>
    <w:p w14:paraId="74DFCBBE" w14:textId="77777777" w:rsidR="00DC680C" w:rsidRPr="003D40AD" w:rsidRDefault="00DC680C" w:rsidP="00DC680C">
      <w:pPr>
        <w:pStyle w:val="ListParagraph"/>
        <w:numPr>
          <w:ilvl w:val="0"/>
          <w:numId w:val="9"/>
        </w:numPr>
        <w:autoSpaceDE w:val="0"/>
        <w:autoSpaceDN w:val="0"/>
        <w:adjustRightInd w:val="0"/>
        <w:spacing w:after="0" w:line="240" w:lineRule="auto"/>
        <w:ind w:left="1440"/>
        <w:jc w:val="both"/>
        <w:rPr>
          <w:rFonts w:ascii="Times New Roman" w:hAnsi="Times New Roman" w:cs="Times New Roman"/>
        </w:rPr>
      </w:pPr>
      <w:r w:rsidRPr="003D40AD">
        <w:rPr>
          <w:rFonts w:ascii="Times New Roman" w:hAnsi="Times New Roman" w:cs="Times New Roman"/>
          <w:color w:val="111111"/>
          <w:kern w:val="0"/>
        </w:rPr>
        <w:t xml:space="preserve">Loading dock areas shall be located and designed so that they do not face toward (and are not visible from) any adjacent existing or proposed public roadway. </w:t>
      </w:r>
    </w:p>
    <w:p w14:paraId="489833E1" w14:textId="77777777" w:rsidR="00DC680C" w:rsidRPr="003D40AD" w:rsidRDefault="00DC680C" w:rsidP="00DC680C">
      <w:pPr>
        <w:pStyle w:val="ListParagraph"/>
        <w:autoSpaceDE w:val="0"/>
        <w:autoSpaceDN w:val="0"/>
        <w:adjustRightInd w:val="0"/>
        <w:spacing w:after="0" w:line="240" w:lineRule="auto"/>
        <w:ind w:left="1440"/>
        <w:rPr>
          <w:rFonts w:ascii="Times New Roman" w:hAnsi="Times New Roman" w:cs="Times New Roman"/>
        </w:rPr>
      </w:pPr>
    </w:p>
    <w:p w14:paraId="120B2252" w14:textId="77777777" w:rsidR="00DC680C" w:rsidRPr="003D40AD" w:rsidRDefault="00DC680C" w:rsidP="00DC680C">
      <w:pPr>
        <w:pStyle w:val="ListParagraph"/>
        <w:numPr>
          <w:ilvl w:val="1"/>
          <w:numId w:val="6"/>
        </w:numPr>
        <w:autoSpaceDE w:val="0"/>
        <w:autoSpaceDN w:val="0"/>
        <w:adjustRightInd w:val="0"/>
        <w:spacing w:after="0" w:line="240" w:lineRule="auto"/>
        <w:ind w:left="1080"/>
        <w:rPr>
          <w:rFonts w:ascii="Times New Roman" w:hAnsi="Times New Roman" w:cs="Times New Roman"/>
          <w:color w:val="111111"/>
          <w:kern w:val="0"/>
        </w:rPr>
      </w:pPr>
      <w:r w:rsidRPr="003D40AD">
        <w:rPr>
          <w:rFonts w:ascii="Times New Roman" w:hAnsi="Times New Roman" w:cs="Times New Roman"/>
          <w:i/>
          <w:iCs/>
        </w:rPr>
        <w:t>Outdoor Lighting Requirements.</w:t>
      </w:r>
      <w:r w:rsidRPr="003D40AD">
        <w:rPr>
          <w:rFonts w:ascii="Times New Roman" w:hAnsi="Times New Roman" w:cs="Times New Roman"/>
        </w:rPr>
        <w:t xml:space="preserve"> </w:t>
      </w:r>
    </w:p>
    <w:p w14:paraId="503066A0" w14:textId="77777777" w:rsidR="00DC680C" w:rsidRPr="003D40AD" w:rsidRDefault="00DC680C" w:rsidP="00DC680C">
      <w:pPr>
        <w:pStyle w:val="ListParagraph"/>
        <w:numPr>
          <w:ilvl w:val="2"/>
          <w:numId w:val="6"/>
        </w:numPr>
        <w:autoSpaceDE w:val="0"/>
        <w:autoSpaceDN w:val="0"/>
        <w:adjustRightInd w:val="0"/>
        <w:spacing w:after="0" w:line="240" w:lineRule="auto"/>
        <w:ind w:left="1440"/>
        <w:jc w:val="both"/>
        <w:rPr>
          <w:rFonts w:ascii="Times New Roman" w:hAnsi="Times New Roman" w:cs="Times New Roman"/>
          <w:color w:val="111111"/>
          <w:kern w:val="0"/>
        </w:rPr>
      </w:pPr>
      <w:r w:rsidRPr="003D40AD">
        <w:rPr>
          <w:rFonts w:ascii="Times New Roman" w:hAnsi="Times New Roman" w:cs="Times New Roman"/>
          <w:color w:val="111111"/>
          <w:kern w:val="0"/>
        </w:rPr>
        <w:t xml:space="preserve">In addition to the requirements of § </w:t>
      </w:r>
      <w:r w:rsidRPr="003D40AD">
        <w:rPr>
          <w:rFonts w:ascii="Times New Roman" w:hAnsi="Times New Roman" w:cs="Times New Roman"/>
          <w:kern w:val="0"/>
        </w:rPr>
        <w:t>152.059</w:t>
      </w:r>
      <w:r w:rsidRPr="003D40AD">
        <w:rPr>
          <w:rFonts w:ascii="Times New Roman" w:hAnsi="Times New Roman" w:cs="Times New Roman"/>
          <w:color w:val="111111"/>
          <w:kern w:val="0"/>
        </w:rPr>
        <w:t xml:space="preserve">, an application for a proposed data center shall include a photometric plan that shows all proposed exterior lighting, including any security lighting. </w:t>
      </w:r>
    </w:p>
    <w:p w14:paraId="6BDDE2DC" w14:textId="77777777" w:rsidR="00DC680C" w:rsidRPr="003D40AD" w:rsidRDefault="00DC680C" w:rsidP="00DC680C">
      <w:pPr>
        <w:pStyle w:val="ListParagraph"/>
        <w:numPr>
          <w:ilvl w:val="2"/>
          <w:numId w:val="6"/>
        </w:numPr>
        <w:autoSpaceDE w:val="0"/>
        <w:autoSpaceDN w:val="0"/>
        <w:adjustRightInd w:val="0"/>
        <w:spacing w:after="0" w:line="240" w:lineRule="auto"/>
        <w:ind w:left="1440"/>
        <w:jc w:val="both"/>
        <w:rPr>
          <w:rFonts w:ascii="Times New Roman" w:hAnsi="Times New Roman" w:cs="Times New Roman"/>
          <w:color w:val="111111"/>
          <w:kern w:val="0"/>
        </w:rPr>
      </w:pPr>
      <w:r w:rsidRPr="003D40AD">
        <w:rPr>
          <w:rFonts w:ascii="Times New Roman" w:hAnsi="Times New Roman" w:cs="Times New Roman"/>
          <w:color w:val="111111"/>
          <w:kern w:val="0"/>
        </w:rPr>
        <w:t xml:space="preserve">The maximum outdoor light output for a data center shall be limited to a maximum of 17,500 lumens per acre. </w:t>
      </w:r>
    </w:p>
    <w:p w14:paraId="3A5510DA" w14:textId="77777777" w:rsidR="00DC680C" w:rsidRPr="003D40AD" w:rsidRDefault="00DC680C" w:rsidP="00DC680C">
      <w:pPr>
        <w:pStyle w:val="ListParagraph"/>
        <w:autoSpaceDE w:val="0"/>
        <w:autoSpaceDN w:val="0"/>
        <w:adjustRightInd w:val="0"/>
        <w:spacing w:after="0" w:line="240" w:lineRule="auto"/>
        <w:ind w:left="1440"/>
        <w:rPr>
          <w:rFonts w:ascii="Times New Roman" w:hAnsi="Times New Roman" w:cs="Times New Roman"/>
          <w:color w:val="111111"/>
          <w:kern w:val="0"/>
        </w:rPr>
      </w:pPr>
    </w:p>
    <w:p w14:paraId="6C7449A5" w14:textId="77777777" w:rsidR="00DC680C" w:rsidRPr="003D40AD" w:rsidRDefault="00DC680C" w:rsidP="00DC680C">
      <w:pPr>
        <w:autoSpaceDE w:val="0"/>
        <w:autoSpaceDN w:val="0"/>
        <w:adjustRightInd w:val="0"/>
        <w:spacing w:after="0" w:line="240" w:lineRule="auto"/>
        <w:rPr>
          <w:rFonts w:ascii="Times New Roman" w:hAnsi="Times New Roman" w:cs="Times New Roman"/>
          <w:color w:val="111111"/>
          <w:kern w:val="0"/>
        </w:rPr>
      </w:pPr>
      <w:r w:rsidRPr="003D40AD">
        <w:rPr>
          <w:rFonts w:ascii="Times New Roman" w:eastAsia="Aptos" w:hAnsi="Times New Roman" w:cs="Times New Roman"/>
          <w:i/>
          <w:iCs/>
        </w:rPr>
        <w:t>F.     Building Design Standards</w:t>
      </w:r>
    </w:p>
    <w:p w14:paraId="443A1F99" w14:textId="77777777" w:rsidR="00DC680C" w:rsidRPr="003D40AD" w:rsidRDefault="00DC680C" w:rsidP="00DC680C">
      <w:pPr>
        <w:numPr>
          <w:ilvl w:val="1"/>
          <w:numId w:val="10"/>
        </w:numPr>
        <w:spacing w:line="276" w:lineRule="auto"/>
        <w:ind w:left="1080"/>
        <w:contextualSpacing/>
        <w:rPr>
          <w:rFonts w:ascii="Times New Roman" w:eastAsia="Aptos" w:hAnsi="Times New Roman" w:cs="Times New Roman"/>
        </w:rPr>
      </w:pPr>
      <w:r w:rsidRPr="003D40AD">
        <w:rPr>
          <w:rFonts w:ascii="Times New Roman" w:eastAsia="Aptos" w:hAnsi="Times New Roman" w:cs="Times New Roman"/>
          <w:i/>
          <w:iCs/>
        </w:rPr>
        <w:t>Principal Building Façade Standards.</w:t>
      </w:r>
      <w:r w:rsidRPr="003D40AD">
        <w:rPr>
          <w:rFonts w:ascii="Times New Roman" w:eastAsia="Aptos" w:hAnsi="Times New Roman" w:cs="Times New Roman"/>
        </w:rPr>
        <w:t xml:space="preserve"> </w:t>
      </w:r>
    </w:p>
    <w:p w14:paraId="04DB16B7" w14:textId="77777777" w:rsidR="00DC680C" w:rsidRPr="003D40AD" w:rsidRDefault="00DC680C" w:rsidP="00DC680C">
      <w:pPr>
        <w:numPr>
          <w:ilvl w:val="2"/>
          <w:numId w:val="10"/>
        </w:numPr>
        <w:spacing w:line="276" w:lineRule="auto"/>
        <w:ind w:left="1440"/>
        <w:contextualSpacing/>
        <w:jc w:val="both"/>
        <w:rPr>
          <w:rFonts w:ascii="Times New Roman" w:eastAsia="Aptos" w:hAnsi="Times New Roman" w:cs="Times New Roman"/>
        </w:rPr>
      </w:pPr>
      <w:r w:rsidRPr="003D40AD">
        <w:rPr>
          <w:rFonts w:ascii="Times New Roman" w:eastAsia="Aptos" w:hAnsi="Times New Roman" w:cs="Times New Roman"/>
        </w:rPr>
        <w:t>The requirements for principal building façades apply to all building facades that exceed 100 feet in length and that face an e</w:t>
      </w:r>
      <w:r w:rsidRPr="003D40AD">
        <w:rPr>
          <w:rFonts w:ascii="Times New Roman" w:eastAsia="Aptos" w:hAnsi="Times New Roman" w:cs="Times New Roman"/>
          <w:color w:val="111111"/>
          <w:kern w:val="0"/>
        </w:rPr>
        <w:t xml:space="preserve">xisting </w:t>
      </w:r>
      <w:r w:rsidRPr="003D40AD">
        <w:rPr>
          <w:rFonts w:ascii="Times New Roman" w:eastAsia="Aptos" w:hAnsi="Times New Roman" w:cs="Times New Roman"/>
        </w:rPr>
        <w:t xml:space="preserve">residential or mixed-use zoning district, place of worship, park, open space, campground, or existing or proposed public roadway. When a building has more than one principal façade, each principal building façade shall be consistent in terms of design, materials, details, and treatment. </w:t>
      </w:r>
    </w:p>
    <w:p w14:paraId="64030DB2" w14:textId="77777777" w:rsidR="00DC680C" w:rsidRPr="003D40AD" w:rsidRDefault="00DC680C" w:rsidP="00DC680C">
      <w:pPr>
        <w:numPr>
          <w:ilvl w:val="2"/>
          <w:numId w:val="10"/>
        </w:numPr>
        <w:spacing w:line="276" w:lineRule="auto"/>
        <w:ind w:left="1440"/>
        <w:contextualSpacing/>
        <w:jc w:val="both"/>
        <w:rPr>
          <w:rFonts w:ascii="Times New Roman" w:eastAsia="Aptos" w:hAnsi="Times New Roman" w:cs="Times New Roman"/>
        </w:rPr>
      </w:pPr>
      <w:r w:rsidRPr="003D40AD">
        <w:rPr>
          <w:rFonts w:ascii="Times New Roman" w:eastAsia="Aptos" w:hAnsi="Times New Roman" w:cs="Times New Roman"/>
        </w:rPr>
        <w:t>Principal building façades shall avoid the use of undifferentiated surfaces by including at least two of the following design elements;</w:t>
      </w:r>
    </w:p>
    <w:p w14:paraId="64314DBD" w14:textId="77777777" w:rsidR="00DC680C" w:rsidRPr="003D40AD" w:rsidRDefault="00DC680C" w:rsidP="00DC680C">
      <w:pPr>
        <w:numPr>
          <w:ilvl w:val="3"/>
          <w:numId w:val="10"/>
        </w:numPr>
        <w:spacing w:line="276" w:lineRule="auto"/>
        <w:ind w:left="1800"/>
        <w:contextualSpacing/>
        <w:jc w:val="both"/>
        <w:rPr>
          <w:rFonts w:ascii="Times New Roman" w:eastAsia="Aptos" w:hAnsi="Times New Roman" w:cs="Times New Roman"/>
        </w:rPr>
      </w:pPr>
      <w:r w:rsidRPr="003D40AD">
        <w:rPr>
          <w:rFonts w:ascii="Times New Roman" w:eastAsia="Aptos" w:hAnsi="Times New Roman" w:cs="Times New Roman"/>
        </w:rPr>
        <w:t>A change in building height of at least 5 feet;</w:t>
      </w:r>
    </w:p>
    <w:p w14:paraId="528030F6" w14:textId="77777777" w:rsidR="00DC680C" w:rsidRPr="003D40AD" w:rsidRDefault="00DC680C" w:rsidP="00DC680C">
      <w:pPr>
        <w:numPr>
          <w:ilvl w:val="3"/>
          <w:numId w:val="10"/>
        </w:numPr>
        <w:spacing w:line="276" w:lineRule="auto"/>
        <w:ind w:left="1800"/>
        <w:contextualSpacing/>
        <w:jc w:val="both"/>
        <w:rPr>
          <w:rFonts w:ascii="Times New Roman" w:eastAsia="Aptos" w:hAnsi="Times New Roman" w:cs="Times New Roman"/>
        </w:rPr>
      </w:pPr>
      <w:r w:rsidRPr="003D40AD">
        <w:rPr>
          <w:rFonts w:ascii="Times New Roman" w:eastAsia="Aptos" w:hAnsi="Times New Roman" w:cs="Times New Roman"/>
        </w:rPr>
        <w:t>Building step-backs or recesses of at least 10 feet in depth;</w:t>
      </w:r>
    </w:p>
    <w:p w14:paraId="1AE33D63" w14:textId="77777777" w:rsidR="00DC680C" w:rsidRPr="003D40AD" w:rsidRDefault="00DC680C" w:rsidP="00DC680C">
      <w:pPr>
        <w:numPr>
          <w:ilvl w:val="3"/>
          <w:numId w:val="10"/>
        </w:numPr>
        <w:spacing w:line="276" w:lineRule="auto"/>
        <w:ind w:left="1800"/>
        <w:contextualSpacing/>
        <w:jc w:val="both"/>
        <w:rPr>
          <w:rFonts w:ascii="Times New Roman" w:eastAsia="Aptos" w:hAnsi="Times New Roman" w:cs="Times New Roman"/>
        </w:rPr>
      </w:pPr>
      <w:r w:rsidRPr="003D40AD">
        <w:rPr>
          <w:rFonts w:ascii="Times New Roman" w:eastAsia="Aptos" w:hAnsi="Times New Roman" w:cs="Times New Roman"/>
        </w:rPr>
        <w:t>Fenestration comprising at least 30 percent of the surface area of the principal façade;</w:t>
      </w:r>
    </w:p>
    <w:p w14:paraId="1AB6C7A6" w14:textId="77777777" w:rsidR="00DC680C" w:rsidRPr="003D40AD" w:rsidRDefault="00DC680C" w:rsidP="00DC680C">
      <w:pPr>
        <w:numPr>
          <w:ilvl w:val="3"/>
          <w:numId w:val="10"/>
        </w:numPr>
        <w:spacing w:line="276" w:lineRule="auto"/>
        <w:ind w:left="1800"/>
        <w:contextualSpacing/>
        <w:jc w:val="both"/>
        <w:rPr>
          <w:rFonts w:ascii="Times New Roman" w:eastAsia="Aptos" w:hAnsi="Times New Roman" w:cs="Times New Roman"/>
        </w:rPr>
      </w:pPr>
      <w:r w:rsidRPr="003D40AD">
        <w:rPr>
          <w:rFonts w:ascii="Times New Roman" w:eastAsia="Aptos" w:hAnsi="Times New Roman" w:cs="Times New Roman"/>
        </w:rPr>
        <w:t>Changes in building materials, pattern, texture, or color;</w:t>
      </w:r>
    </w:p>
    <w:p w14:paraId="7115E61F" w14:textId="77777777" w:rsidR="00DC680C" w:rsidRPr="003D40AD" w:rsidRDefault="00DC680C" w:rsidP="00DC680C">
      <w:pPr>
        <w:numPr>
          <w:ilvl w:val="3"/>
          <w:numId w:val="10"/>
        </w:numPr>
        <w:spacing w:line="276" w:lineRule="auto"/>
        <w:ind w:left="1800"/>
        <w:contextualSpacing/>
        <w:jc w:val="both"/>
        <w:rPr>
          <w:rFonts w:ascii="Times New Roman" w:eastAsia="Aptos" w:hAnsi="Times New Roman" w:cs="Times New Roman"/>
        </w:rPr>
      </w:pPr>
      <w:r w:rsidRPr="003D40AD">
        <w:rPr>
          <w:rFonts w:ascii="Times New Roman" w:eastAsia="Aptos" w:hAnsi="Times New Roman" w:cs="Times New Roman"/>
        </w:rPr>
        <w:t>Use of accent materials.</w:t>
      </w:r>
    </w:p>
    <w:p w14:paraId="702A23A7" w14:textId="77777777" w:rsidR="00DC680C" w:rsidRPr="003D40AD" w:rsidRDefault="00DC680C" w:rsidP="00DC680C">
      <w:pPr>
        <w:numPr>
          <w:ilvl w:val="2"/>
          <w:numId w:val="10"/>
        </w:numPr>
        <w:spacing w:line="276" w:lineRule="auto"/>
        <w:ind w:left="1440"/>
        <w:contextualSpacing/>
        <w:jc w:val="both"/>
        <w:rPr>
          <w:rFonts w:ascii="Times New Roman" w:eastAsia="Aptos" w:hAnsi="Times New Roman" w:cs="Times New Roman"/>
        </w:rPr>
      </w:pPr>
      <w:r w:rsidRPr="003D40AD">
        <w:rPr>
          <w:rFonts w:ascii="Times New Roman" w:eastAsia="Aptos" w:hAnsi="Times New Roman" w:cs="Times New Roman"/>
        </w:rPr>
        <w:t xml:space="preserve">The front and office portions of buildings shall be constructed of high-quality materials, including, but not limited to, brick, stone, textured cast stone, tinted masonry units, concrete, glass, and metal </w:t>
      </w:r>
      <w:r w:rsidRPr="003D40AD">
        <w:rPr>
          <w:rFonts w:ascii="Times New Roman" w:eastAsia="Aptos" w:hAnsi="Times New Roman" w:cs="Times New Roman"/>
        </w:rPr>
        <w:lastRenderedPageBreak/>
        <w:t>siding. The following materials are prohibited along the front and office portions of the building, including unadorned, plain or painted concrete block or panels; reflective glass; and vinyl, fiberglass, asphalt, or fiberboard siding.</w:t>
      </w:r>
    </w:p>
    <w:p w14:paraId="1BA6A931" w14:textId="77777777" w:rsidR="00DC680C" w:rsidRPr="003D40AD" w:rsidRDefault="00DC680C" w:rsidP="00DC680C">
      <w:pPr>
        <w:numPr>
          <w:ilvl w:val="1"/>
          <w:numId w:val="10"/>
        </w:numPr>
        <w:spacing w:line="276" w:lineRule="auto"/>
        <w:ind w:left="1080"/>
        <w:contextualSpacing/>
        <w:jc w:val="both"/>
        <w:rPr>
          <w:rFonts w:ascii="Times New Roman" w:eastAsia="Aptos" w:hAnsi="Times New Roman" w:cs="Times New Roman"/>
          <w:color w:val="000000" w:themeColor="text1"/>
        </w:rPr>
      </w:pPr>
      <w:r w:rsidRPr="003D40AD">
        <w:rPr>
          <w:rFonts w:ascii="Times New Roman" w:eastAsia="Aptos" w:hAnsi="Times New Roman" w:cs="Times New Roman"/>
          <w:i/>
          <w:iCs/>
          <w:color w:val="000000" w:themeColor="text1"/>
        </w:rPr>
        <w:t>Main Entrance Feature Design.</w:t>
      </w:r>
      <w:r w:rsidRPr="003D40AD">
        <w:rPr>
          <w:rFonts w:ascii="Times New Roman" w:eastAsia="Times New Roman" w:hAnsi="Times New Roman" w:cs="Times New Roman"/>
          <w:i/>
          <w:iCs/>
          <w:color w:val="000000" w:themeColor="text1"/>
          <w:kern w:val="0"/>
          <w14:ligatures w14:val="none"/>
        </w:rPr>
        <w:t xml:space="preserve"> </w:t>
      </w:r>
    </w:p>
    <w:p w14:paraId="63B58973" w14:textId="77777777" w:rsidR="00DC680C" w:rsidRPr="003D40AD" w:rsidRDefault="00DC680C" w:rsidP="00DC680C">
      <w:pPr>
        <w:numPr>
          <w:ilvl w:val="2"/>
          <w:numId w:val="10"/>
        </w:numPr>
        <w:spacing w:line="276" w:lineRule="auto"/>
        <w:ind w:left="1440"/>
        <w:contextualSpacing/>
        <w:jc w:val="both"/>
        <w:rPr>
          <w:rFonts w:ascii="Times New Roman" w:eastAsia="Aptos" w:hAnsi="Times New Roman" w:cs="Times New Roman"/>
          <w:color w:val="000000" w:themeColor="text1"/>
        </w:rPr>
      </w:pPr>
      <w:r w:rsidRPr="003D40AD">
        <w:rPr>
          <w:rFonts w:ascii="Times New Roman" w:eastAsia="Times New Roman" w:hAnsi="Times New Roman" w:cs="Times New Roman"/>
          <w:color w:val="000000" w:themeColor="text1"/>
          <w:kern w:val="0"/>
          <w14:ligatures w14:val="none"/>
        </w:rPr>
        <w:t>The primary entrance to the office/administration portion of the building shall face the corner or an adjacent existing or proposed roadway.</w:t>
      </w:r>
    </w:p>
    <w:p w14:paraId="4666FA03" w14:textId="77777777" w:rsidR="00DC680C" w:rsidRPr="003D40AD" w:rsidRDefault="00DC680C" w:rsidP="00DC680C">
      <w:pPr>
        <w:numPr>
          <w:ilvl w:val="2"/>
          <w:numId w:val="10"/>
        </w:numPr>
        <w:spacing w:line="276" w:lineRule="auto"/>
        <w:ind w:left="1440"/>
        <w:contextualSpacing/>
        <w:jc w:val="both"/>
        <w:rPr>
          <w:rFonts w:ascii="Times New Roman" w:eastAsia="Aptos" w:hAnsi="Times New Roman" w:cs="Times New Roman"/>
          <w:color w:val="000000" w:themeColor="text1"/>
        </w:rPr>
      </w:pPr>
      <w:r w:rsidRPr="003D40AD">
        <w:rPr>
          <w:rFonts w:ascii="Times New Roman" w:eastAsia="Aptos" w:hAnsi="Times New Roman" w:cs="Times New Roman"/>
        </w:rPr>
        <w:t>Primary building entries shall be readily identifiable and well-defined using projections, recesses, columns, canopies, awnings, roof structures, or other design elements.</w:t>
      </w:r>
    </w:p>
    <w:p w14:paraId="77921AE1" w14:textId="77777777" w:rsidR="00DC680C" w:rsidRPr="003D40AD" w:rsidRDefault="00DC680C" w:rsidP="00DC680C">
      <w:pPr>
        <w:autoSpaceDE w:val="0"/>
        <w:autoSpaceDN w:val="0"/>
        <w:adjustRightInd w:val="0"/>
        <w:spacing w:after="0" w:line="240" w:lineRule="auto"/>
        <w:rPr>
          <w:rFonts w:ascii="Times New Roman" w:hAnsi="Times New Roman" w:cs="Times New Roman"/>
          <w:color w:val="111111"/>
          <w:kern w:val="0"/>
        </w:rPr>
      </w:pPr>
    </w:p>
    <w:p w14:paraId="3B1E291E" w14:textId="77777777" w:rsidR="00DC680C" w:rsidRPr="003D40AD" w:rsidRDefault="00DC680C" w:rsidP="00DC680C">
      <w:pPr>
        <w:rPr>
          <w:rFonts w:ascii="Times New Roman" w:hAnsi="Times New Roman" w:cs="Times New Roman"/>
          <w:b/>
          <w:bCs/>
        </w:rPr>
      </w:pPr>
      <w:proofErr w:type="gramStart"/>
      <w:r w:rsidRPr="003D40AD">
        <w:rPr>
          <w:rFonts w:ascii="Times New Roman" w:hAnsi="Times New Roman" w:cs="Times New Roman"/>
          <w:b/>
          <w:bCs/>
        </w:rPr>
        <w:t>§  152.056</w:t>
      </w:r>
      <w:proofErr w:type="gramEnd"/>
      <w:r w:rsidRPr="003D40AD">
        <w:rPr>
          <w:rFonts w:ascii="Times New Roman" w:hAnsi="Times New Roman" w:cs="Times New Roman"/>
          <w:b/>
          <w:bCs/>
        </w:rPr>
        <w:t xml:space="preserve"> OFF-STREET PARKING AND LOADING.</w:t>
      </w:r>
    </w:p>
    <w:p w14:paraId="0F1C35A6" w14:textId="77777777" w:rsidR="00DC680C" w:rsidRPr="003D40AD" w:rsidRDefault="00DC680C" w:rsidP="00DC680C">
      <w:pPr>
        <w:rPr>
          <w:rFonts w:ascii="Times New Roman" w:hAnsi="Times New Roman" w:cs="Times New Roman"/>
        </w:rPr>
      </w:pPr>
      <w:r w:rsidRPr="003D40AD">
        <w:rPr>
          <w:rFonts w:ascii="Times New Roman" w:hAnsi="Times New Roman" w:cs="Times New Roman"/>
        </w:rPr>
        <w:t xml:space="preserve">[Update </w:t>
      </w:r>
      <w:r w:rsidRPr="003D40AD">
        <w:rPr>
          <w:rFonts w:ascii="Times New Roman" w:hAnsi="Times New Roman" w:cs="Times New Roman"/>
          <w:b/>
          <w:bCs/>
          <w:i/>
          <w:iCs/>
        </w:rPr>
        <w:t>Table 4.2-1: Table of Parking Spaces Required</w:t>
      </w:r>
      <w:r w:rsidRPr="003D40AD">
        <w:rPr>
          <w:rFonts w:ascii="Times New Roman" w:hAnsi="Times New Roman" w:cs="Times New Roman"/>
        </w:rPr>
        <w:t>]</w:t>
      </w:r>
    </w:p>
    <w:tbl>
      <w:tblPr>
        <w:tblStyle w:val="TableGrid"/>
        <w:tblW w:w="9355" w:type="dxa"/>
        <w:tblLook w:val="04A0" w:firstRow="1" w:lastRow="0" w:firstColumn="1" w:lastColumn="0" w:noHBand="0" w:noVBand="1"/>
      </w:tblPr>
      <w:tblGrid>
        <w:gridCol w:w="1795"/>
        <w:gridCol w:w="3117"/>
        <w:gridCol w:w="4443"/>
      </w:tblGrid>
      <w:tr w:rsidR="00DC680C" w:rsidRPr="003D40AD" w14:paraId="47E3E314" w14:textId="77777777" w:rsidTr="005A4DA2">
        <w:tc>
          <w:tcPr>
            <w:tcW w:w="9355" w:type="dxa"/>
            <w:gridSpan w:val="3"/>
          </w:tcPr>
          <w:p w14:paraId="4842DB4D" w14:textId="77777777" w:rsidR="00DC680C" w:rsidRPr="003D40AD" w:rsidRDefault="00DC680C" w:rsidP="005A4DA2">
            <w:pPr>
              <w:jc w:val="center"/>
              <w:rPr>
                <w:rFonts w:ascii="Times New Roman" w:hAnsi="Times New Roman" w:cs="Times New Roman"/>
                <w:b/>
                <w:bCs/>
              </w:rPr>
            </w:pPr>
            <w:r w:rsidRPr="003D40AD">
              <w:rPr>
                <w:rFonts w:ascii="Times New Roman" w:hAnsi="Times New Roman" w:cs="Times New Roman"/>
                <w:b/>
                <w:bCs/>
                <w:i/>
                <w:iCs/>
              </w:rPr>
              <w:t>Table 4.2-1: Table of Parking Spaces Required</w:t>
            </w:r>
          </w:p>
        </w:tc>
      </w:tr>
      <w:tr w:rsidR="00DC680C" w:rsidRPr="003D40AD" w14:paraId="5A2E8F05" w14:textId="77777777" w:rsidTr="005A4DA2">
        <w:tc>
          <w:tcPr>
            <w:tcW w:w="1795" w:type="dxa"/>
          </w:tcPr>
          <w:p w14:paraId="0C8B4265" w14:textId="77777777" w:rsidR="00DC680C" w:rsidRPr="003D40AD" w:rsidRDefault="00DC680C" w:rsidP="005A4DA2">
            <w:pPr>
              <w:jc w:val="center"/>
              <w:rPr>
                <w:rFonts w:ascii="Times New Roman" w:hAnsi="Times New Roman" w:cs="Times New Roman"/>
                <w:b/>
                <w:bCs/>
                <w:i/>
                <w:iCs/>
              </w:rPr>
            </w:pPr>
            <w:r w:rsidRPr="003D40AD">
              <w:rPr>
                <w:rFonts w:ascii="Times New Roman" w:hAnsi="Times New Roman" w:cs="Times New Roman"/>
                <w:b/>
                <w:bCs/>
                <w:i/>
                <w:iCs/>
              </w:rPr>
              <w:t>Use Category</w:t>
            </w:r>
          </w:p>
        </w:tc>
        <w:tc>
          <w:tcPr>
            <w:tcW w:w="3117" w:type="dxa"/>
          </w:tcPr>
          <w:p w14:paraId="557EE525" w14:textId="77777777" w:rsidR="00DC680C" w:rsidRPr="003D40AD" w:rsidRDefault="00DC680C" w:rsidP="005A4DA2">
            <w:pPr>
              <w:jc w:val="center"/>
              <w:rPr>
                <w:rFonts w:ascii="Times New Roman" w:hAnsi="Times New Roman" w:cs="Times New Roman"/>
                <w:b/>
                <w:bCs/>
                <w:i/>
                <w:iCs/>
              </w:rPr>
            </w:pPr>
            <w:r w:rsidRPr="003D40AD">
              <w:rPr>
                <w:rFonts w:ascii="Times New Roman" w:hAnsi="Times New Roman" w:cs="Times New Roman"/>
                <w:b/>
                <w:bCs/>
                <w:i/>
                <w:iCs/>
              </w:rPr>
              <w:t>Specific Use Type</w:t>
            </w:r>
          </w:p>
        </w:tc>
        <w:tc>
          <w:tcPr>
            <w:tcW w:w="4443" w:type="dxa"/>
          </w:tcPr>
          <w:p w14:paraId="0029AF16" w14:textId="77777777" w:rsidR="00DC680C" w:rsidRPr="003D40AD" w:rsidRDefault="00DC680C" w:rsidP="005A4DA2">
            <w:pPr>
              <w:jc w:val="center"/>
              <w:rPr>
                <w:rFonts w:ascii="Times New Roman" w:hAnsi="Times New Roman" w:cs="Times New Roman"/>
                <w:b/>
                <w:bCs/>
                <w:i/>
                <w:iCs/>
              </w:rPr>
            </w:pPr>
            <w:r w:rsidRPr="003D40AD">
              <w:rPr>
                <w:rFonts w:ascii="Times New Roman" w:hAnsi="Times New Roman" w:cs="Times New Roman"/>
                <w:b/>
                <w:bCs/>
                <w:i/>
                <w:iCs/>
              </w:rPr>
              <w:t>Minimum Vehicle Spaces Required</w:t>
            </w:r>
          </w:p>
        </w:tc>
      </w:tr>
      <w:tr w:rsidR="00DC680C" w:rsidRPr="003D40AD" w14:paraId="0A75CF56" w14:textId="77777777" w:rsidTr="005A4DA2">
        <w:tc>
          <w:tcPr>
            <w:tcW w:w="1795" w:type="dxa"/>
            <w:vMerge w:val="restart"/>
          </w:tcPr>
          <w:p w14:paraId="47319D37" w14:textId="77777777" w:rsidR="00DC680C" w:rsidRPr="003D40AD" w:rsidRDefault="00DC680C" w:rsidP="005A4DA2">
            <w:pPr>
              <w:rPr>
                <w:rFonts w:ascii="Times New Roman" w:hAnsi="Times New Roman" w:cs="Times New Roman"/>
                <w:b/>
                <w:bCs/>
                <w:i/>
                <w:iCs/>
              </w:rPr>
            </w:pPr>
            <w:r w:rsidRPr="003D40AD">
              <w:rPr>
                <w:rFonts w:ascii="Times New Roman" w:hAnsi="Times New Roman" w:cs="Times New Roman"/>
                <w:b/>
                <w:bCs/>
                <w:i/>
                <w:iCs/>
              </w:rPr>
              <w:t>Industrial Use Categories</w:t>
            </w:r>
          </w:p>
        </w:tc>
        <w:tc>
          <w:tcPr>
            <w:tcW w:w="3117" w:type="dxa"/>
          </w:tcPr>
          <w:p w14:paraId="55692C82" w14:textId="77777777" w:rsidR="00DC680C" w:rsidRPr="003D40AD" w:rsidRDefault="00DC680C" w:rsidP="005A4DA2">
            <w:pPr>
              <w:rPr>
                <w:rFonts w:ascii="Times New Roman" w:hAnsi="Times New Roman" w:cs="Times New Roman"/>
              </w:rPr>
            </w:pPr>
            <w:r w:rsidRPr="003D40AD">
              <w:rPr>
                <w:rFonts w:ascii="Times New Roman" w:hAnsi="Times New Roman" w:cs="Times New Roman"/>
              </w:rPr>
              <w:t xml:space="preserve">Building Materials; </w:t>
            </w:r>
          </w:p>
          <w:p w14:paraId="3EDD55C9" w14:textId="77777777" w:rsidR="00DC680C" w:rsidRPr="003D40AD" w:rsidRDefault="00DC680C" w:rsidP="005A4DA2">
            <w:pPr>
              <w:rPr>
                <w:rFonts w:ascii="Times New Roman" w:hAnsi="Times New Roman" w:cs="Times New Roman"/>
              </w:rPr>
            </w:pPr>
            <w:r w:rsidRPr="003D40AD">
              <w:rPr>
                <w:rFonts w:ascii="Times New Roman" w:hAnsi="Times New Roman" w:cs="Times New Roman"/>
              </w:rPr>
              <w:t>Wholesale</w:t>
            </w:r>
          </w:p>
        </w:tc>
        <w:tc>
          <w:tcPr>
            <w:tcW w:w="4443" w:type="dxa"/>
          </w:tcPr>
          <w:p w14:paraId="4C30E2B3" w14:textId="77777777" w:rsidR="00DC680C" w:rsidRPr="003D40AD" w:rsidRDefault="00DC680C" w:rsidP="005A4DA2">
            <w:pPr>
              <w:rPr>
                <w:rFonts w:ascii="Times New Roman" w:hAnsi="Times New Roman" w:cs="Times New Roman"/>
              </w:rPr>
            </w:pPr>
            <w:r w:rsidRPr="003D40AD">
              <w:rPr>
                <w:rFonts w:ascii="Times New Roman" w:hAnsi="Times New Roman" w:cs="Times New Roman"/>
              </w:rPr>
              <w:t xml:space="preserve">One space per 500 SF of </w:t>
            </w:r>
            <w:proofErr w:type="gramStart"/>
            <w:r w:rsidRPr="003D40AD">
              <w:rPr>
                <w:rFonts w:ascii="Times New Roman" w:hAnsi="Times New Roman" w:cs="Times New Roman"/>
              </w:rPr>
              <w:t>sales related</w:t>
            </w:r>
            <w:proofErr w:type="gramEnd"/>
            <w:r w:rsidRPr="003D40AD">
              <w:rPr>
                <w:rFonts w:ascii="Times New Roman" w:hAnsi="Times New Roman" w:cs="Times New Roman"/>
              </w:rPr>
              <w:t xml:space="preserve"> area + 1 space per employee</w:t>
            </w:r>
          </w:p>
        </w:tc>
      </w:tr>
      <w:tr w:rsidR="00DC680C" w:rsidRPr="003D40AD" w14:paraId="153E0CA4" w14:textId="77777777" w:rsidTr="005A4DA2">
        <w:tc>
          <w:tcPr>
            <w:tcW w:w="1795" w:type="dxa"/>
            <w:vMerge/>
          </w:tcPr>
          <w:p w14:paraId="649FD5B4" w14:textId="77777777" w:rsidR="00DC680C" w:rsidRPr="003D40AD" w:rsidRDefault="00DC680C" w:rsidP="005A4DA2">
            <w:pPr>
              <w:rPr>
                <w:rFonts w:ascii="Times New Roman" w:hAnsi="Times New Roman" w:cs="Times New Roman"/>
                <w:b/>
                <w:bCs/>
              </w:rPr>
            </w:pPr>
          </w:p>
        </w:tc>
        <w:tc>
          <w:tcPr>
            <w:tcW w:w="3117" w:type="dxa"/>
          </w:tcPr>
          <w:p w14:paraId="62D654D2" w14:textId="77777777" w:rsidR="00DC680C" w:rsidRPr="003D40AD" w:rsidRDefault="00DC680C" w:rsidP="005A4DA2">
            <w:pPr>
              <w:rPr>
                <w:rFonts w:ascii="Times New Roman" w:hAnsi="Times New Roman" w:cs="Times New Roman"/>
              </w:rPr>
            </w:pPr>
            <w:r w:rsidRPr="003D40AD">
              <w:rPr>
                <w:rFonts w:ascii="Times New Roman" w:hAnsi="Times New Roman" w:cs="Times New Roman"/>
              </w:rPr>
              <w:t>Data Center</w:t>
            </w:r>
          </w:p>
        </w:tc>
        <w:tc>
          <w:tcPr>
            <w:tcW w:w="4443" w:type="dxa"/>
          </w:tcPr>
          <w:p w14:paraId="5380F4D9" w14:textId="77777777" w:rsidR="00DC680C" w:rsidRPr="003D40AD" w:rsidRDefault="00DC680C" w:rsidP="005A4DA2">
            <w:pPr>
              <w:rPr>
                <w:rFonts w:ascii="Times New Roman" w:hAnsi="Times New Roman" w:cs="Times New Roman"/>
              </w:rPr>
            </w:pPr>
            <w:r w:rsidRPr="003D40AD">
              <w:rPr>
                <w:rFonts w:ascii="Times New Roman" w:hAnsi="Times New Roman" w:cs="Times New Roman"/>
              </w:rPr>
              <w:t xml:space="preserve">One space per employee + 10 visitor parking spaces based on the maximum number of employees on-site during the largest shift; </w:t>
            </w:r>
            <w:proofErr w:type="gramStart"/>
            <w:r w:rsidRPr="003D40AD">
              <w:rPr>
                <w:rFonts w:ascii="Times New Roman" w:hAnsi="Times New Roman" w:cs="Times New Roman"/>
              </w:rPr>
              <w:t>plus</w:t>
            </w:r>
            <w:proofErr w:type="gramEnd"/>
            <w:r w:rsidRPr="003D40AD">
              <w:rPr>
                <w:rFonts w:ascii="Times New Roman" w:hAnsi="Times New Roman" w:cs="Times New Roman"/>
              </w:rPr>
              <w:t xml:space="preserve"> one parking space for each company vehicle kept on site</w:t>
            </w:r>
          </w:p>
        </w:tc>
      </w:tr>
      <w:tr w:rsidR="00DC680C" w:rsidRPr="003D40AD" w14:paraId="28179546" w14:textId="77777777" w:rsidTr="005A4DA2">
        <w:tc>
          <w:tcPr>
            <w:tcW w:w="1795" w:type="dxa"/>
            <w:vMerge/>
          </w:tcPr>
          <w:p w14:paraId="0877A0F6" w14:textId="77777777" w:rsidR="00DC680C" w:rsidRPr="003D40AD" w:rsidRDefault="00DC680C" w:rsidP="005A4DA2">
            <w:pPr>
              <w:rPr>
                <w:rFonts w:ascii="Times New Roman" w:hAnsi="Times New Roman" w:cs="Times New Roman"/>
                <w:b/>
                <w:bCs/>
              </w:rPr>
            </w:pPr>
          </w:p>
        </w:tc>
        <w:tc>
          <w:tcPr>
            <w:tcW w:w="3117" w:type="dxa"/>
          </w:tcPr>
          <w:p w14:paraId="7066A560" w14:textId="77777777" w:rsidR="00DC680C" w:rsidRPr="003D40AD" w:rsidRDefault="00DC680C" w:rsidP="005A4DA2">
            <w:pPr>
              <w:rPr>
                <w:rFonts w:ascii="Times New Roman" w:hAnsi="Times New Roman" w:cs="Times New Roman"/>
              </w:rPr>
            </w:pPr>
            <w:r w:rsidRPr="003D40AD">
              <w:rPr>
                <w:rFonts w:ascii="Times New Roman" w:hAnsi="Times New Roman" w:cs="Times New Roman"/>
              </w:rPr>
              <w:t>Distribution Warehouse/Yard</w:t>
            </w:r>
          </w:p>
        </w:tc>
        <w:tc>
          <w:tcPr>
            <w:tcW w:w="4443" w:type="dxa"/>
          </w:tcPr>
          <w:p w14:paraId="2CE353EE" w14:textId="77777777" w:rsidR="00DC680C" w:rsidRPr="003D40AD" w:rsidRDefault="00DC680C" w:rsidP="005A4DA2">
            <w:pPr>
              <w:rPr>
                <w:rFonts w:ascii="Times New Roman" w:hAnsi="Times New Roman" w:cs="Times New Roman"/>
              </w:rPr>
            </w:pPr>
            <w:r w:rsidRPr="003D40AD">
              <w:rPr>
                <w:rFonts w:ascii="Times New Roman" w:hAnsi="Times New Roman" w:cs="Times New Roman"/>
              </w:rPr>
              <w:t>One space per 2,000 SF of warehouse and/or 5,000 SF of yard related area + 1 space per employee</w:t>
            </w:r>
          </w:p>
        </w:tc>
      </w:tr>
    </w:tbl>
    <w:p w14:paraId="2BC660AB" w14:textId="77777777" w:rsidR="00DC680C" w:rsidRPr="003D40AD" w:rsidRDefault="00DC680C" w:rsidP="00DC680C">
      <w:pPr>
        <w:spacing w:after="0"/>
        <w:rPr>
          <w:rFonts w:ascii="Times New Roman" w:hAnsi="Times New Roman" w:cs="Times New Roman"/>
          <w:b/>
          <w:bCs/>
        </w:rPr>
      </w:pPr>
    </w:p>
    <w:p w14:paraId="74774979" w14:textId="77777777" w:rsidR="00DC680C" w:rsidRPr="003D40AD" w:rsidRDefault="00DC680C" w:rsidP="00DC680C">
      <w:pPr>
        <w:spacing w:after="0"/>
        <w:rPr>
          <w:rFonts w:ascii="Times New Roman" w:hAnsi="Times New Roman" w:cs="Times New Roman"/>
          <w:b/>
          <w:bCs/>
        </w:rPr>
      </w:pPr>
      <w:r w:rsidRPr="003D40AD">
        <w:rPr>
          <w:rFonts w:ascii="Times New Roman" w:hAnsi="Times New Roman" w:cs="Times New Roman"/>
          <w:b/>
          <w:bCs/>
        </w:rPr>
        <w:t>Section 152.137 DEFINITIONS</w:t>
      </w:r>
    </w:p>
    <w:p w14:paraId="1F4AA07E" w14:textId="77777777" w:rsidR="00DC680C" w:rsidRPr="003D40AD" w:rsidRDefault="00DC680C" w:rsidP="00DC680C">
      <w:pPr>
        <w:rPr>
          <w:rFonts w:ascii="Times New Roman" w:hAnsi="Times New Roman" w:cs="Times New Roman"/>
        </w:rPr>
      </w:pPr>
      <w:r w:rsidRPr="003D40AD">
        <w:rPr>
          <w:rFonts w:ascii="Times New Roman" w:hAnsi="Times New Roman" w:cs="Times New Roman"/>
        </w:rPr>
        <w:t>[Insert the following new definitions]</w:t>
      </w:r>
    </w:p>
    <w:p w14:paraId="0CFBCD3B" w14:textId="77777777" w:rsidR="00DC680C" w:rsidRPr="003D40AD" w:rsidRDefault="00DC680C" w:rsidP="00DC680C">
      <w:pPr>
        <w:jc w:val="both"/>
        <w:rPr>
          <w:rFonts w:ascii="Times New Roman" w:hAnsi="Times New Roman" w:cs="Times New Roman"/>
        </w:rPr>
      </w:pPr>
      <w:r w:rsidRPr="003D40AD">
        <w:rPr>
          <w:rFonts w:ascii="Times New Roman" w:hAnsi="Times New Roman" w:cs="Times New Roman"/>
          <w:b/>
          <w:bCs/>
        </w:rPr>
        <w:t>DATA CENTER:</w:t>
      </w:r>
      <w:r w:rsidRPr="003D40AD">
        <w:rPr>
          <w:rFonts w:ascii="Times New Roman" w:hAnsi="Times New Roman" w:cs="Times New Roman"/>
        </w:rPr>
        <w:t xml:space="preserve"> A building or </w:t>
      </w:r>
      <w:proofErr w:type="gramStart"/>
      <w:r w:rsidRPr="003D40AD">
        <w:rPr>
          <w:rFonts w:ascii="Times New Roman" w:hAnsi="Times New Roman" w:cs="Times New Roman"/>
        </w:rPr>
        <w:t>buildings</w:t>
      </w:r>
      <w:proofErr w:type="gramEnd"/>
      <w:r w:rsidRPr="003D40AD">
        <w:rPr>
          <w:rFonts w:ascii="Times New Roman" w:hAnsi="Times New Roman" w:cs="Times New Roman"/>
        </w:rPr>
        <w:t xml:space="preserve"> which are occupied primarily by computers and/or telecommunications and related equipment where digital information is processed, transferred and/or stored, primarily to and from offsite locations. This use shall also include cryptocurrency mining, blockchain transaction processing, cloud-based processing/storage, and server farms. A data center may include data center accessory uses. This use does not include computers or telecommunications related equipment that is secondary and customarily incidental to an otherwise permitted use on the property, such as servers associated with an office building. </w:t>
      </w:r>
    </w:p>
    <w:p w14:paraId="32FD008A" w14:textId="77777777" w:rsidR="00DC680C" w:rsidRPr="003D40AD" w:rsidRDefault="00DC680C" w:rsidP="00DC680C">
      <w:pPr>
        <w:jc w:val="both"/>
        <w:rPr>
          <w:rFonts w:ascii="Times New Roman" w:hAnsi="Times New Roman" w:cs="Times New Roman"/>
        </w:rPr>
      </w:pPr>
      <w:r w:rsidRPr="003D40AD">
        <w:rPr>
          <w:rFonts w:ascii="Times New Roman" w:hAnsi="Times New Roman" w:cs="Times New Roman"/>
          <w:b/>
          <w:bCs/>
        </w:rPr>
        <w:t>DATA CENTER ACCESSORY USE</w:t>
      </w:r>
      <w:r w:rsidRPr="003D40AD">
        <w:rPr>
          <w:rFonts w:ascii="Times New Roman" w:hAnsi="Times New Roman" w:cs="Times New Roman"/>
        </w:rPr>
        <w:t>: Ancillary uses or structures secondary and incidental to a data center use, including but not limited to: administrative, logistical, fiber optic, storage, and security buildings or structures; sources of electrical power such as generators used to provide temporary power when the main source of power is interrupted; electrical substations; utility lines; domestic and non-contact cooling water and wastewater treatment facilities; water holding facilities; pump stations; water towers; environmental controls (air conditioning or cooling towers, fire suppression, and related equipment); security features, provided such data center accessory uses/structures are located on the same tract or assemblage of adjacent parcels developed as a unified development with a data center. The use shall not include energy generation systems, other than solar energy systems, used or intended to be used to supply power to the data center during normal operations.</w:t>
      </w:r>
    </w:p>
    <w:p w14:paraId="2F0A7923" w14:textId="77777777" w:rsidR="00DC680C" w:rsidRPr="003D40AD" w:rsidRDefault="00DC680C" w:rsidP="00DC680C">
      <w:pPr>
        <w:rPr>
          <w:rFonts w:ascii="Times New Roman" w:hAnsi="Times New Roman" w:cs="Times New Roman"/>
          <w:b/>
          <w:bCs/>
        </w:rPr>
      </w:pPr>
      <w:r w:rsidRPr="003D40AD">
        <w:rPr>
          <w:rFonts w:ascii="Times New Roman" w:hAnsi="Times New Roman" w:cs="Times New Roman"/>
          <w:b/>
          <w:bCs/>
        </w:rPr>
        <w:t>LUMEN</w:t>
      </w:r>
      <w:r w:rsidRPr="003D40AD">
        <w:rPr>
          <w:rFonts w:ascii="Times New Roman" w:hAnsi="Times New Roman" w:cs="Times New Roman"/>
        </w:rPr>
        <w:t>: The unit used to measure the actual amount of light which is produced by a lamp.</w:t>
      </w:r>
    </w:p>
    <w:p w14:paraId="1945816B" w14:textId="77777777" w:rsidR="00A64560" w:rsidRPr="00A64560" w:rsidRDefault="00A64560" w:rsidP="00BB4103">
      <w:pPr>
        <w:spacing w:before="100" w:beforeAutospacing="1" w:after="100" w:afterAutospacing="1" w:line="240" w:lineRule="auto"/>
        <w:jc w:val="both"/>
        <w:rPr>
          <w:rFonts w:ascii="Times New Roman" w:eastAsia="Times New Roman" w:hAnsi="Times New Roman" w:cs="Times New Roman"/>
          <w:kern w:val="0"/>
          <w14:ligatures w14:val="none"/>
        </w:rPr>
      </w:pPr>
      <w:r w:rsidRPr="00A64560">
        <w:rPr>
          <w:rFonts w:ascii="Times New Roman" w:eastAsia="Times New Roman" w:hAnsi="Times New Roman" w:cs="Times New Roman"/>
          <w:kern w:val="0"/>
          <w14:ligatures w14:val="none"/>
        </w:rPr>
        <w:lastRenderedPageBreak/>
        <w:t>A copy of the proposed text amendment is available for public review at the Development Services Department, City Hall, 697 Vista Avenue, Page, Arizona, during regular business hours.</w:t>
      </w:r>
    </w:p>
    <w:p w14:paraId="1A829B73" w14:textId="1C373F27" w:rsidR="00A64560" w:rsidRPr="00A64560" w:rsidRDefault="00A64560" w:rsidP="00BB4103">
      <w:pPr>
        <w:spacing w:before="100" w:beforeAutospacing="1" w:after="100" w:afterAutospacing="1" w:line="240" w:lineRule="auto"/>
        <w:jc w:val="both"/>
        <w:rPr>
          <w:rFonts w:ascii="Times New Roman" w:eastAsia="Times New Roman" w:hAnsi="Times New Roman" w:cs="Times New Roman"/>
          <w:kern w:val="0"/>
          <w14:ligatures w14:val="none"/>
        </w:rPr>
      </w:pPr>
      <w:r w:rsidRPr="00A64560">
        <w:rPr>
          <w:rFonts w:ascii="Times New Roman" w:eastAsia="Times New Roman" w:hAnsi="Times New Roman" w:cs="Times New Roman"/>
          <w:kern w:val="0"/>
          <w14:ligatures w14:val="none"/>
        </w:rPr>
        <w:t xml:space="preserve">Interested </w:t>
      </w:r>
      <w:proofErr w:type="gramStart"/>
      <w:r w:rsidRPr="00A64560">
        <w:rPr>
          <w:rFonts w:ascii="Times New Roman" w:eastAsia="Times New Roman" w:hAnsi="Times New Roman" w:cs="Times New Roman"/>
          <w:kern w:val="0"/>
          <w14:ligatures w14:val="none"/>
        </w:rPr>
        <w:t>persons</w:t>
      </w:r>
      <w:proofErr w:type="gramEnd"/>
      <w:r w:rsidRPr="00A64560">
        <w:rPr>
          <w:rFonts w:ascii="Times New Roman" w:eastAsia="Times New Roman" w:hAnsi="Times New Roman" w:cs="Times New Roman"/>
          <w:kern w:val="0"/>
          <w14:ligatures w14:val="none"/>
        </w:rPr>
        <w:t xml:space="preserve"> may attend the Public Hearing or submit written comments to:</w:t>
      </w:r>
    </w:p>
    <w:p w14:paraId="1F923963" w14:textId="77777777" w:rsidR="00A64560" w:rsidRPr="00A64560" w:rsidRDefault="00A64560" w:rsidP="00A64560">
      <w:pPr>
        <w:spacing w:before="100" w:beforeAutospacing="1" w:after="100" w:afterAutospacing="1" w:line="240" w:lineRule="auto"/>
        <w:rPr>
          <w:rFonts w:ascii="Times New Roman" w:eastAsia="Times New Roman" w:hAnsi="Times New Roman" w:cs="Times New Roman"/>
          <w:kern w:val="0"/>
          <w14:ligatures w14:val="none"/>
        </w:rPr>
      </w:pPr>
      <w:r w:rsidRPr="00A64560">
        <w:rPr>
          <w:rFonts w:ascii="Times New Roman" w:eastAsia="Times New Roman" w:hAnsi="Times New Roman" w:cs="Times New Roman"/>
          <w:b/>
          <w:bCs/>
          <w:kern w:val="0"/>
          <w14:ligatures w14:val="none"/>
        </w:rPr>
        <w:t>Sylvia Shaffer, Development Services Director</w:t>
      </w:r>
      <w:r w:rsidRPr="00A64560">
        <w:rPr>
          <w:rFonts w:ascii="Times New Roman" w:eastAsia="Times New Roman" w:hAnsi="Times New Roman" w:cs="Times New Roman"/>
          <w:kern w:val="0"/>
          <w14:ligatures w14:val="none"/>
        </w:rPr>
        <w:br/>
        <w:t>City of Page</w:t>
      </w:r>
      <w:r w:rsidRPr="00A64560">
        <w:rPr>
          <w:rFonts w:ascii="Times New Roman" w:eastAsia="Times New Roman" w:hAnsi="Times New Roman" w:cs="Times New Roman"/>
          <w:kern w:val="0"/>
          <w14:ligatures w14:val="none"/>
        </w:rPr>
        <w:br/>
        <w:t>697 Vista Avenue</w:t>
      </w:r>
      <w:r w:rsidRPr="00A64560">
        <w:rPr>
          <w:rFonts w:ascii="Times New Roman" w:eastAsia="Times New Roman" w:hAnsi="Times New Roman" w:cs="Times New Roman"/>
          <w:kern w:val="0"/>
          <w14:ligatures w14:val="none"/>
        </w:rPr>
        <w:br/>
        <w:t>Page, AZ 86040</w:t>
      </w:r>
      <w:r w:rsidRPr="00A64560">
        <w:rPr>
          <w:rFonts w:ascii="Times New Roman" w:eastAsia="Times New Roman" w:hAnsi="Times New Roman" w:cs="Times New Roman"/>
          <w:kern w:val="0"/>
          <w14:ligatures w14:val="none"/>
        </w:rPr>
        <w:br/>
        <w:t>Phone: (928) 645-4261</w:t>
      </w:r>
      <w:r w:rsidRPr="00A64560">
        <w:rPr>
          <w:rFonts w:ascii="Times New Roman" w:eastAsia="Times New Roman" w:hAnsi="Times New Roman" w:cs="Times New Roman"/>
          <w:kern w:val="0"/>
          <w14:ligatures w14:val="none"/>
        </w:rPr>
        <w:br/>
        <w:t xml:space="preserve">Email: </w:t>
      </w:r>
      <w:hyperlink r:id="rId5" w:history="1">
        <w:r w:rsidRPr="00A64560">
          <w:rPr>
            <w:rFonts w:ascii="Times New Roman" w:eastAsia="Times New Roman" w:hAnsi="Times New Roman" w:cs="Times New Roman"/>
            <w:color w:val="0000FF"/>
            <w:kern w:val="0"/>
            <w:u w:val="single"/>
            <w14:ligatures w14:val="none"/>
          </w:rPr>
          <w:t>sshaffer@pageaz.gov</w:t>
        </w:r>
      </w:hyperlink>
    </w:p>
    <w:p w14:paraId="47B03DB1" w14:textId="77777777" w:rsidR="00A64560" w:rsidRPr="00A64560" w:rsidRDefault="00A64560" w:rsidP="003D654C">
      <w:pPr>
        <w:spacing w:before="100" w:beforeAutospacing="1" w:after="100" w:afterAutospacing="1" w:line="240" w:lineRule="auto"/>
        <w:jc w:val="both"/>
        <w:rPr>
          <w:rFonts w:ascii="Times New Roman" w:eastAsia="Times New Roman" w:hAnsi="Times New Roman" w:cs="Times New Roman"/>
          <w:kern w:val="0"/>
          <w14:ligatures w14:val="none"/>
        </w:rPr>
      </w:pPr>
      <w:proofErr w:type="gramStart"/>
      <w:r w:rsidRPr="00A64560">
        <w:rPr>
          <w:rFonts w:ascii="Times New Roman" w:eastAsia="Times New Roman" w:hAnsi="Times New Roman" w:cs="Times New Roman"/>
          <w:kern w:val="0"/>
          <w14:ligatures w14:val="none"/>
        </w:rPr>
        <w:t>Persons</w:t>
      </w:r>
      <w:proofErr w:type="gramEnd"/>
      <w:r w:rsidRPr="00A64560">
        <w:rPr>
          <w:rFonts w:ascii="Times New Roman" w:eastAsia="Times New Roman" w:hAnsi="Times New Roman" w:cs="Times New Roman"/>
          <w:kern w:val="0"/>
          <w14:ligatures w14:val="none"/>
        </w:rPr>
        <w:t xml:space="preserve"> with disabilities requiring special accommodation may contact the City Clerk's Office at (928) 645-4205 at least 48 hours prior to the meeting.</w:t>
      </w:r>
    </w:p>
    <w:p w14:paraId="4F3B8804" w14:textId="4618E74E" w:rsidR="00A64560" w:rsidRPr="00A64560" w:rsidRDefault="00A64560" w:rsidP="003D654C">
      <w:pPr>
        <w:spacing w:before="100" w:beforeAutospacing="1" w:after="100" w:afterAutospacing="1" w:line="240" w:lineRule="auto"/>
        <w:jc w:val="both"/>
        <w:rPr>
          <w:rFonts w:ascii="Times New Roman" w:eastAsia="Times New Roman" w:hAnsi="Times New Roman" w:cs="Times New Roman"/>
          <w:kern w:val="0"/>
          <w14:ligatures w14:val="none"/>
        </w:rPr>
      </w:pPr>
      <w:r w:rsidRPr="00A64560">
        <w:rPr>
          <w:rFonts w:ascii="Times New Roman" w:eastAsia="Times New Roman" w:hAnsi="Times New Roman" w:cs="Times New Roman"/>
          <w:b/>
          <w:bCs/>
          <w:kern w:val="0"/>
          <w14:ligatures w14:val="none"/>
        </w:rPr>
        <w:t xml:space="preserve">Please publish the above Public Notice one (1) time in the </w:t>
      </w:r>
      <w:r w:rsidR="00A15F1B">
        <w:rPr>
          <w:rFonts w:ascii="Times New Roman" w:eastAsia="Times New Roman" w:hAnsi="Times New Roman" w:cs="Times New Roman"/>
          <w:b/>
          <w:bCs/>
          <w:kern w:val="0"/>
          <w14:ligatures w14:val="none"/>
        </w:rPr>
        <w:t>October</w:t>
      </w:r>
      <w:r w:rsidRPr="00A64560">
        <w:rPr>
          <w:rFonts w:ascii="Times New Roman" w:eastAsia="Times New Roman" w:hAnsi="Times New Roman" w:cs="Times New Roman"/>
          <w:b/>
          <w:bCs/>
          <w:kern w:val="0"/>
          <w14:ligatures w14:val="none"/>
        </w:rPr>
        <w:t xml:space="preserve"> </w:t>
      </w:r>
      <w:r w:rsidR="005B7D93">
        <w:rPr>
          <w:rFonts w:ascii="Times New Roman" w:eastAsia="Times New Roman" w:hAnsi="Times New Roman" w:cs="Times New Roman"/>
          <w:b/>
          <w:bCs/>
          <w:kern w:val="0"/>
          <w14:ligatures w14:val="none"/>
        </w:rPr>
        <w:t>22</w:t>
      </w:r>
      <w:r w:rsidRPr="00A64560">
        <w:rPr>
          <w:rFonts w:ascii="Times New Roman" w:eastAsia="Times New Roman" w:hAnsi="Times New Roman" w:cs="Times New Roman"/>
          <w:b/>
          <w:bCs/>
          <w:kern w:val="0"/>
          <w14:ligatures w14:val="none"/>
        </w:rPr>
        <w:t>, 2026 edition of the Lake Powell Chronicle.</w:t>
      </w:r>
    </w:p>
    <w:p w14:paraId="64865104" w14:textId="77777777" w:rsidR="00795770" w:rsidRDefault="00795770"/>
    <w:sectPr w:rsidR="00795770" w:rsidSect="00F45F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74EB9"/>
    <w:multiLevelType w:val="hybridMultilevel"/>
    <w:tmpl w:val="B276CDB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4B41D64"/>
    <w:multiLevelType w:val="multilevel"/>
    <w:tmpl w:val="807224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A465FC"/>
    <w:multiLevelType w:val="hybridMultilevel"/>
    <w:tmpl w:val="66961D76"/>
    <w:lvl w:ilvl="0" w:tplc="8B34EE92">
      <w:start w:val="1"/>
      <w:numFmt w:val="lowerLetter"/>
      <w:lvlText w:val="(%1)"/>
      <w:lvlJc w:val="left"/>
      <w:pPr>
        <w:ind w:left="144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E707E6"/>
    <w:multiLevelType w:val="multilevel"/>
    <w:tmpl w:val="80722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BE71EE"/>
    <w:multiLevelType w:val="hybridMultilevel"/>
    <w:tmpl w:val="318E7F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5774353"/>
    <w:multiLevelType w:val="hybridMultilevel"/>
    <w:tmpl w:val="2F786D5E"/>
    <w:lvl w:ilvl="0" w:tplc="DB38B32E">
      <w:start w:val="2"/>
      <w:numFmt w:val="lowerLetter"/>
      <w:lvlText w:val="%1."/>
      <w:lvlJc w:val="left"/>
      <w:pPr>
        <w:ind w:left="3060" w:hanging="360"/>
      </w:pPr>
      <w:rPr>
        <w:rFonts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54635C"/>
    <w:multiLevelType w:val="multilevel"/>
    <w:tmpl w:val="807224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43EC1"/>
    <w:multiLevelType w:val="hybridMultilevel"/>
    <w:tmpl w:val="E76A5366"/>
    <w:lvl w:ilvl="0" w:tplc="97EA7A1E">
      <w:start w:val="1"/>
      <w:numFmt w:val="upperLetter"/>
      <w:lvlText w:val="%1."/>
      <w:lvlJc w:val="left"/>
      <w:pPr>
        <w:ind w:left="1440" w:hanging="360"/>
      </w:pPr>
      <w:rPr>
        <w:i w:val="0"/>
        <w:iCs w:val="0"/>
      </w:rPr>
    </w:lvl>
    <w:lvl w:ilvl="1" w:tplc="162AB6F6">
      <w:start w:val="1"/>
      <w:numFmt w:val="decimal"/>
      <w:lvlText w:val="%2."/>
      <w:lvlJc w:val="left"/>
      <w:pPr>
        <w:ind w:left="1440" w:hanging="360"/>
      </w:pPr>
      <w:rPr>
        <w:i w:val="0"/>
        <w:iCs w:val="0"/>
        <w:sz w:val="22"/>
        <w:szCs w:val="22"/>
      </w:rPr>
    </w:lvl>
    <w:lvl w:ilvl="2" w:tplc="6BBECDB8">
      <w:start w:val="1"/>
      <w:numFmt w:val="lowerLetter"/>
      <w:lvlText w:val="%3."/>
      <w:lvlJc w:val="left"/>
      <w:pPr>
        <w:ind w:left="3060" w:hanging="360"/>
      </w:pPr>
      <w:rPr>
        <w:i w:val="0"/>
        <w:iCs w:val="0"/>
        <w:sz w:val="22"/>
        <w:szCs w:val="22"/>
      </w:rPr>
    </w:lvl>
    <w:lvl w:ilvl="3" w:tplc="0409001B">
      <w:start w:val="1"/>
      <w:numFmt w:val="lowerRoman"/>
      <w:lvlText w:val="%4."/>
      <w:lvlJc w:val="righ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0860B36"/>
    <w:multiLevelType w:val="multilevel"/>
    <w:tmpl w:val="80722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0818243">
    <w:abstractNumId w:val="8"/>
  </w:num>
  <w:num w:numId="2" w16cid:durableId="725690846">
    <w:abstractNumId w:val="1"/>
  </w:num>
  <w:num w:numId="3" w16cid:durableId="1169054294">
    <w:abstractNumId w:val="3"/>
  </w:num>
  <w:num w:numId="4" w16cid:durableId="68818347">
    <w:abstractNumId w:val="6"/>
  </w:num>
  <w:num w:numId="5" w16cid:durableId="756755340">
    <w:abstractNumId w:val="4"/>
  </w:num>
  <w:num w:numId="6" w16cid:durableId="358701414">
    <w:abstractNumId w:val="7"/>
  </w:num>
  <w:num w:numId="7" w16cid:durableId="8604601">
    <w:abstractNumId w:val="2"/>
  </w:num>
  <w:num w:numId="8" w16cid:durableId="156574728">
    <w:abstractNumId w:val="0"/>
  </w:num>
  <w:num w:numId="9" w16cid:durableId="1108621781">
    <w:abstractNumId w:val="5"/>
  </w:num>
  <w:num w:numId="10" w16cid:durableId="2404080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560"/>
    <w:rsid w:val="000631C1"/>
    <w:rsid w:val="0013649D"/>
    <w:rsid w:val="002C22EF"/>
    <w:rsid w:val="003D654C"/>
    <w:rsid w:val="004F6721"/>
    <w:rsid w:val="005A66FD"/>
    <w:rsid w:val="005B7D93"/>
    <w:rsid w:val="00795770"/>
    <w:rsid w:val="007A7B1E"/>
    <w:rsid w:val="008B5103"/>
    <w:rsid w:val="00A15F1B"/>
    <w:rsid w:val="00A64560"/>
    <w:rsid w:val="00AD2D4D"/>
    <w:rsid w:val="00BB4103"/>
    <w:rsid w:val="00C866C0"/>
    <w:rsid w:val="00CA5EB9"/>
    <w:rsid w:val="00DC680C"/>
    <w:rsid w:val="00F131DF"/>
    <w:rsid w:val="00F45F26"/>
    <w:rsid w:val="00F50309"/>
    <w:rsid w:val="00FC0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EBADB"/>
  <w15:chartTrackingRefBased/>
  <w15:docId w15:val="{EDF9CAFC-758D-4A96-9880-3DCA1485B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5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5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5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5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5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5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5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5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5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5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5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5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5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5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5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5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5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560"/>
    <w:rPr>
      <w:rFonts w:eastAsiaTheme="majorEastAsia" w:cstheme="majorBidi"/>
      <w:color w:val="272727" w:themeColor="text1" w:themeTint="D8"/>
    </w:rPr>
  </w:style>
  <w:style w:type="paragraph" w:styleId="Title">
    <w:name w:val="Title"/>
    <w:basedOn w:val="Normal"/>
    <w:next w:val="Normal"/>
    <w:link w:val="TitleChar"/>
    <w:uiPriority w:val="10"/>
    <w:qFormat/>
    <w:rsid w:val="00A645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5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5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5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560"/>
    <w:pPr>
      <w:spacing w:before="160"/>
      <w:jc w:val="center"/>
    </w:pPr>
    <w:rPr>
      <w:i/>
      <w:iCs/>
      <w:color w:val="404040" w:themeColor="text1" w:themeTint="BF"/>
    </w:rPr>
  </w:style>
  <w:style w:type="character" w:customStyle="1" w:styleId="QuoteChar">
    <w:name w:val="Quote Char"/>
    <w:basedOn w:val="DefaultParagraphFont"/>
    <w:link w:val="Quote"/>
    <w:uiPriority w:val="29"/>
    <w:rsid w:val="00A64560"/>
    <w:rPr>
      <w:i/>
      <w:iCs/>
      <w:color w:val="404040" w:themeColor="text1" w:themeTint="BF"/>
    </w:rPr>
  </w:style>
  <w:style w:type="paragraph" w:styleId="ListParagraph">
    <w:name w:val="List Paragraph"/>
    <w:basedOn w:val="Normal"/>
    <w:uiPriority w:val="34"/>
    <w:qFormat/>
    <w:rsid w:val="00A64560"/>
    <w:pPr>
      <w:ind w:left="720"/>
      <w:contextualSpacing/>
    </w:pPr>
  </w:style>
  <w:style w:type="character" w:styleId="IntenseEmphasis">
    <w:name w:val="Intense Emphasis"/>
    <w:basedOn w:val="DefaultParagraphFont"/>
    <w:uiPriority w:val="21"/>
    <w:qFormat/>
    <w:rsid w:val="00A64560"/>
    <w:rPr>
      <w:i/>
      <w:iCs/>
      <w:color w:val="0F4761" w:themeColor="accent1" w:themeShade="BF"/>
    </w:rPr>
  </w:style>
  <w:style w:type="paragraph" w:styleId="IntenseQuote">
    <w:name w:val="Intense Quote"/>
    <w:basedOn w:val="Normal"/>
    <w:next w:val="Normal"/>
    <w:link w:val="IntenseQuoteChar"/>
    <w:uiPriority w:val="30"/>
    <w:qFormat/>
    <w:rsid w:val="00A645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560"/>
    <w:rPr>
      <w:i/>
      <w:iCs/>
      <w:color w:val="0F4761" w:themeColor="accent1" w:themeShade="BF"/>
    </w:rPr>
  </w:style>
  <w:style w:type="character" w:styleId="IntenseReference">
    <w:name w:val="Intense Reference"/>
    <w:basedOn w:val="DefaultParagraphFont"/>
    <w:uiPriority w:val="32"/>
    <w:qFormat/>
    <w:rsid w:val="00A64560"/>
    <w:rPr>
      <w:b/>
      <w:bCs/>
      <w:smallCaps/>
      <w:color w:val="0F4761" w:themeColor="accent1" w:themeShade="BF"/>
      <w:spacing w:val="5"/>
    </w:rPr>
  </w:style>
  <w:style w:type="character" w:styleId="CommentReference">
    <w:name w:val="annotation reference"/>
    <w:basedOn w:val="DefaultParagraphFont"/>
    <w:uiPriority w:val="99"/>
    <w:semiHidden/>
    <w:unhideWhenUsed/>
    <w:rsid w:val="000631C1"/>
    <w:rPr>
      <w:sz w:val="16"/>
      <w:szCs w:val="16"/>
    </w:rPr>
  </w:style>
  <w:style w:type="paragraph" w:styleId="CommentText">
    <w:name w:val="annotation text"/>
    <w:basedOn w:val="Normal"/>
    <w:link w:val="CommentTextChar"/>
    <w:uiPriority w:val="99"/>
    <w:unhideWhenUsed/>
    <w:rsid w:val="000631C1"/>
    <w:pPr>
      <w:spacing w:line="240" w:lineRule="auto"/>
    </w:pPr>
    <w:rPr>
      <w:sz w:val="20"/>
      <w:szCs w:val="20"/>
    </w:rPr>
  </w:style>
  <w:style w:type="character" w:customStyle="1" w:styleId="CommentTextChar">
    <w:name w:val="Comment Text Char"/>
    <w:basedOn w:val="DefaultParagraphFont"/>
    <w:link w:val="CommentText"/>
    <w:uiPriority w:val="99"/>
    <w:rsid w:val="000631C1"/>
    <w:rPr>
      <w:sz w:val="20"/>
      <w:szCs w:val="20"/>
    </w:rPr>
  </w:style>
  <w:style w:type="paragraph" w:styleId="CommentSubject">
    <w:name w:val="annotation subject"/>
    <w:basedOn w:val="CommentText"/>
    <w:next w:val="CommentText"/>
    <w:link w:val="CommentSubjectChar"/>
    <w:uiPriority w:val="99"/>
    <w:semiHidden/>
    <w:unhideWhenUsed/>
    <w:rsid w:val="000631C1"/>
    <w:rPr>
      <w:b/>
      <w:bCs/>
    </w:rPr>
  </w:style>
  <w:style w:type="character" w:customStyle="1" w:styleId="CommentSubjectChar">
    <w:name w:val="Comment Subject Char"/>
    <w:basedOn w:val="CommentTextChar"/>
    <w:link w:val="CommentSubject"/>
    <w:uiPriority w:val="99"/>
    <w:semiHidden/>
    <w:rsid w:val="000631C1"/>
    <w:rPr>
      <w:b/>
      <w:bCs/>
      <w:sz w:val="20"/>
      <w:szCs w:val="20"/>
    </w:rPr>
  </w:style>
  <w:style w:type="table" w:styleId="TableGrid">
    <w:name w:val="Table Grid"/>
    <w:basedOn w:val="TableNormal"/>
    <w:uiPriority w:val="39"/>
    <w:rsid w:val="00DC6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shaffer@pageaz.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3983</Words>
  <Characters>22706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Shaffer</dc:creator>
  <cp:keywords/>
  <dc:description/>
  <cp:lastModifiedBy>Sylvia Shaffer</cp:lastModifiedBy>
  <cp:revision>7</cp:revision>
  <dcterms:created xsi:type="dcterms:W3CDTF">2026-10-14T00:28:00Z</dcterms:created>
  <dcterms:modified xsi:type="dcterms:W3CDTF">2026-10-14T00:43:00Z</dcterms:modified>
</cp:coreProperties>
</file>